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A6A45" w14:textId="613933C0" w:rsidR="14909DBA" w:rsidRDefault="14909DBA" w:rsidP="00950D18">
      <w:pPr>
        <w:spacing w:after="0" w:line="240" w:lineRule="auto"/>
        <w:jc w:val="center"/>
      </w:pPr>
    </w:p>
    <w:p w14:paraId="6DDE5135" w14:textId="26224E03" w:rsidR="00CA0B34" w:rsidRPr="004061CC" w:rsidRDefault="00590E39" w:rsidP="004061CC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667CAC54">
        <w:rPr>
          <w:rFonts w:ascii="Arial" w:hAnsi="Arial" w:cs="Arial"/>
          <w:b/>
          <w:bCs/>
          <w:sz w:val="32"/>
          <w:szCs w:val="32"/>
        </w:rPr>
        <w:t xml:space="preserve">CIHT </w:t>
      </w:r>
      <w:r w:rsidR="00353A44" w:rsidRPr="667CAC54">
        <w:rPr>
          <w:rFonts w:ascii="Arial" w:hAnsi="Arial" w:cs="Arial"/>
          <w:b/>
          <w:bCs/>
          <w:sz w:val="32"/>
          <w:szCs w:val="32"/>
        </w:rPr>
        <w:t>Scotland Annual Awards</w:t>
      </w:r>
    </w:p>
    <w:p w14:paraId="206B32E1" w14:textId="27363D52" w:rsidR="00CA0B34" w:rsidRDefault="00582F38" w:rsidP="667CAC54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667CAC54">
        <w:rPr>
          <w:rFonts w:ascii="Arial" w:hAnsi="Arial" w:cs="Arial"/>
          <w:b/>
          <w:bCs/>
          <w:sz w:val="36"/>
          <w:szCs w:val="36"/>
        </w:rPr>
        <w:t>Emerging</w:t>
      </w:r>
      <w:r w:rsidR="00573C49" w:rsidRPr="667CAC54">
        <w:rPr>
          <w:rFonts w:ascii="Arial" w:hAnsi="Arial" w:cs="Arial"/>
          <w:b/>
          <w:bCs/>
          <w:sz w:val="36"/>
          <w:szCs w:val="36"/>
        </w:rPr>
        <w:t xml:space="preserve"> Professional</w:t>
      </w:r>
      <w:r w:rsidR="008B6C4B" w:rsidRPr="667CAC54">
        <w:rPr>
          <w:rFonts w:ascii="Arial" w:hAnsi="Arial" w:cs="Arial"/>
          <w:b/>
          <w:bCs/>
          <w:sz w:val="36"/>
          <w:szCs w:val="36"/>
        </w:rPr>
        <w:t xml:space="preserve"> of the Year </w:t>
      </w:r>
      <w:r w:rsidR="006D7966" w:rsidRPr="667CAC54">
        <w:rPr>
          <w:rFonts w:ascii="Arial" w:hAnsi="Arial" w:cs="Arial"/>
          <w:b/>
          <w:bCs/>
          <w:sz w:val="36"/>
          <w:szCs w:val="36"/>
        </w:rPr>
        <w:t>202</w:t>
      </w:r>
      <w:r w:rsidR="00F13246">
        <w:rPr>
          <w:rFonts w:ascii="Arial" w:hAnsi="Arial" w:cs="Arial"/>
          <w:b/>
          <w:bCs/>
          <w:sz w:val="36"/>
          <w:szCs w:val="36"/>
        </w:rPr>
        <w:t>4</w:t>
      </w:r>
    </w:p>
    <w:p w14:paraId="70828F17" w14:textId="2BBE93A9" w:rsidR="00CA3C31" w:rsidRPr="004061CC" w:rsidRDefault="00CA3C31" w:rsidP="667CAC5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  <w:highlight w:val="yellow"/>
        </w:rPr>
      </w:pPr>
      <w:r w:rsidRPr="667CAC54">
        <w:rPr>
          <w:rFonts w:ascii="Arial" w:hAnsi="Arial" w:cs="Arial"/>
          <w:b/>
          <w:bCs/>
          <w:sz w:val="32"/>
          <w:szCs w:val="32"/>
        </w:rPr>
        <w:t xml:space="preserve">Sponsored by </w:t>
      </w:r>
      <w:r w:rsidR="510CF9CA" w:rsidRPr="667CAC54">
        <w:rPr>
          <w:rFonts w:ascii="Arial" w:hAnsi="Arial" w:cs="Arial"/>
          <w:b/>
          <w:bCs/>
          <w:sz w:val="32"/>
          <w:szCs w:val="32"/>
        </w:rPr>
        <w:t>SYSTRA</w:t>
      </w:r>
    </w:p>
    <w:p w14:paraId="6D391A43" w14:textId="57CF915A" w:rsidR="00424A34" w:rsidRPr="00424A34" w:rsidRDefault="00424A34" w:rsidP="00950D18">
      <w:pPr>
        <w:pStyle w:val="Default"/>
        <w:rPr>
          <w:color w:val="000000" w:themeColor="text1"/>
        </w:rPr>
      </w:pPr>
    </w:p>
    <w:p w14:paraId="2C036F81" w14:textId="2E915C44" w:rsidR="00CE72DB" w:rsidRDefault="00CE72DB" w:rsidP="004061CC">
      <w:pPr>
        <w:widowControl w:val="0"/>
        <w:spacing w:line="276" w:lineRule="auto"/>
        <w:rPr>
          <w:rFonts w:ascii="Arial" w:hAnsi="Arial" w:cs="Arial"/>
          <w:color w:val="009999"/>
          <w:sz w:val="28"/>
          <w:szCs w:val="28"/>
        </w:rPr>
      </w:pPr>
      <w:r w:rsidRPr="667CAC54">
        <w:rPr>
          <w:rFonts w:ascii="Arial" w:hAnsi="Arial" w:cs="Arial"/>
          <w:color w:val="009999"/>
          <w:sz w:val="28"/>
          <w:szCs w:val="28"/>
        </w:rPr>
        <w:t>Overview</w:t>
      </w:r>
    </w:p>
    <w:p w14:paraId="3D301E6D" w14:textId="5FAF1012" w:rsidR="00CE72DB" w:rsidRPr="004061CC" w:rsidRDefault="00CE72DB" w:rsidP="004061CC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667CAC54">
        <w:rPr>
          <w:rFonts w:ascii="Arial" w:hAnsi="Arial" w:cs="Arial"/>
          <w:color w:val="000000" w:themeColor="text1"/>
        </w:rPr>
        <w:t xml:space="preserve">The CIHT Scotland </w:t>
      </w:r>
      <w:r w:rsidR="00121D5E" w:rsidRPr="667CAC54">
        <w:rPr>
          <w:rFonts w:ascii="Arial" w:hAnsi="Arial" w:cs="Arial"/>
          <w:color w:val="000000" w:themeColor="text1"/>
        </w:rPr>
        <w:t>‘</w:t>
      </w:r>
      <w:r w:rsidRPr="667CAC54">
        <w:rPr>
          <w:rFonts w:ascii="Arial" w:hAnsi="Arial" w:cs="Arial"/>
          <w:color w:val="000000" w:themeColor="text1"/>
        </w:rPr>
        <w:t>Emerging Professional of the Year</w:t>
      </w:r>
      <w:r w:rsidR="00121D5E" w:rsidRPr="667CAC54">
        <w:rPr>
          <w:rFonts w:ascii="Arial" w:hAnsi="Arial" w:cs="Arial"/>
          <w:color w:val="000000" w:themeColor="text1"/>
        </w:rPr>
        <w:t>’</w:t>
      </w:r>
      <w:r w:rsidRPr="667CAC54">
        <w:rPr>
          <w:rFonts w:ascii="Arial" w:hAnsi="Arial" w:cs="Arial"/>
          <w:color w:val="000000" w:themeColor="text1"/>
        </w:rPr>
        <w:t xml:space="preserve"> Award recognises and celebrates </w:t>
      </w:r>
      <w:r w:rsidR="00D464D8" w:rsidRPr="667CAC54">
        <w:rPr>
          <w:rFonts w:ascii="Arial" w:hAnsi="Arial" w:cs="Arial"/>
          <w:color w:val="000000" w:themeColor="text1"/>
        </w:rPr>
        <w:t xml:space="preserve">an emerging professional who is making a difference in our industry. </w:t>
      </w:r>
      <w:r w:rsidR="003F4586" w:rsidRPr="667CAC54">
        <w:rPr>
          <w:rFonts w:ascii="Arial" w:hAnsi="Arial" w:cs="Arial"/>
          <w:color w:val="000000" w:themeColor="text1"/>
        </w:rPr>
        <w:t>This is your chance to</w:t>
      </w:r>
      <w:r w:rsidR="00C11CC0" w:rsidRPr="667CAC54">
        <w:rPr>
          <w:rFonts w:ascii="Arial" w:hAnsi="Arial" w:cs="Arial"/>
          <w:color w:val="000000" w:themeColor="text1"/>
        </w:rPr>
        <w:t xml:space="preserve"> </w:t>
      </w:r>
      <w:r w:rsidR="00141883" w:rsidRPr="667CAC54">
        <w:rPr>
          <w:rFonts w:ascii="Arial" w:hAnsi="Arial" w:cs="Arial"/>
          <w:color w:val="000000" w:themeColor="text1"/>
        </w:rPr>
        <w:t>boost your career</w:t>
      </w:r>
      <w:r w:rsidR="003F4586" w:rsidRPr="667CAC54">
        <w:rPr>
          <w:rFonts w:ascii="Arial" w:hAnsi="Arial" w:cs="Arial"/>
          <w:color w:val="000000" w:themeColor="text1"/>
        </w:rPr>
        <w:t xml:space="preserve"> and be </w:t>
      </w:r>
      <w:r w:rsidR="00B72474" w:rsidRPr="667CAC54">
        <w:rPr>
          <w:rFonts w:ascii="Arial" w:hAnsi="Arial" w:cs="Arial"/>
          <w:color w:val="000000" w:themeColor="text1"/>
        </w:rPr>
        <w:t xml:space="preserve">recognised as a rising star </w:t>
      </w:r>
      <w:r w:rsidR="00C11CC0" w:rsidRPr="667CAC54">
        <w:rPr>
          <w:rFonts w:ascii="Arial" w:hAnsi="Arial" w:cs="Arial"/>
          <w:color w:val="000000" w:themeColor="text1"/>
        </w:rPr>
        <w:t xml:space="preserve">in </w:t>
      </w:r>
      <w:r w:rsidR="00B72474" w:rsidRPr="667CAC54">
        <w:rPr>
          <w:rFonts w:ascii="Arial" w:hAnsi="Arial" w:cs="Arial"/>
          <w:color w:val="000000" w:themeColor="text1"/>
        </w:rPr>
        <w:t>highways and transportation.</w:t>
      </w:r>
    </w:p>
    <w:p w14:paraId="42B1695C" w14:textId="66D4CA53" w:rsidR="00863FC7" w:rsidRDefault="00141883" w:rsidP="004061CC">
      <w:pPr>
        <w:widowControl w:val="0"/>
        <w:spacing w:line="276" w:lineRule="auto"/>
        <w:rPr>
          <w:rFonts w:ascii="Arial" w:hAnsi="Arial" w:cs="Arial"/>
          <w:color w:val="009999"/>
          <w:sz w:val="28"/>
          <w:szCs w:val="28"/>
        </w:rPr>
      </w:pPr>
      <w:r w:rsidRPr="667CAC54">
        <w:rPr>
          <w:rFonts w:ascii="Arial" w:hAnsi="Arial" w:cs="Arial"/>
          <w:color w:val="009999"/>
          <w:sz w:val="28"/>
          <w:szCs w:val="28"/>
        </w:rPr>
        <w:t xml:space="preserve">Entry </w:t>
      </w:r>
      <w:r w:rsidR="008B6C4B" w:rsidRPr="667CAC54">
        <w:rPr>
          <w:rFonts w:ascii="Arial" w:hAnsi="Arial" w:cs="Arial"/>
          <w:color w:val="009999"/>
          <w:sz w:val="28"/>
          <w:szCs w:val="28"/>
        </w:rPr>
        <w:t xml:space="preserve">Criteria </w:t>
      </w:r>
    </w:p>
    <w:p w14:paraId="25F88AEE" w14:textId="42A88C96" w:rsidR="00371977" w:rsidRDefault="00B94FBE" w:rsidP="004061CC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667CAC54">
        <w:rPr>
          <w:rFonts w:ascii="Arial" w:hAnsi="Arial" w:cs="Arial"/>
          <w:color w:val="000000" w:themeColor="text1"/>
        </w:rPr>
        <w:t xml:space="preserve">Judges are looking for </w:t>
      </w:r>
      <w:r w:rsidR="00C11CC0" w:rsidRPr="667CAC54">
        <w:rPr>
          <w:rFonts w:ascii="Arial" w:hAnsi="Arial" w:cs="Arial"/>
          <w:color w:val="000000" w:themeColor="text1"/>
        </w:rPr>
        <w:t>emerging</w:t>
      </w:r>
      <w:r w:rsidRPr="667CAC54">
        <w:rPr>
          <w:rFonts w:ascii="Arial" w:hAnsi="Arial" w:cs="Arial"/>
          <w:color w:val="000000" w:themeColor="text1"/>
        </w:rPr>
        <w:t xml:space="preserve"> professionals who have made a difference to the organisation they work in and the wider industry</w:t>
      </w:r>
      <w:r w:rsidR="004601A1" w:rsidRPr="667CAC54">
        <w:rPr>
          <w:rFonts w:ascii="Arial" w:hAnsi="Arial" w:cs="Arial"/>
          <w:color w:val="000000" w:themeColor="text1"/>
        </w:rPr>
        <w:t xml:space="preserve"> through their</w:t>
      </w:r>
      <w:r w:rsidRPr="667CAC54">
        <w:rPr>
          <w:rFonts w:ascii="Arial" w:hAnsi="Arial" w:cs="Arial"/>
          <w:color w:val="000000" w:themeColor="text1"/>
        </w:rPr>
        <w:t xml:space="preserve"> personal contribution to a substantial project or initiative that has benefited their organisation, transport users and/or the sector more widely</w:t>
      </w:r>
      <w:r w:rsidR="004601A1" w:rsidRPr="667CAC54">
        <w:rPr>
          <w:rFonts w:ascii="Arial" w:hAnsi="Arial" w:cs="Arial"/>
          <w:color w:val="000000" w:themeColor="text1"/>
        </w:rPr>
        <w:t>.</w:t>
      </w:r>
    </w:p>
    <w:p w14:paraId="1978784D" w14:textId="2180AE2B" w:rsidR="00D75A72" w:rsidRPr="004061CC" w:rsidRDefault="00D75A72" w:rsidP="004061CC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667CAC54">
        <w:rPr>
          <w:rFonts w:ascii="Arial" w:hAnsi="Arial" w:cs="Arial"/>
          <w:color w:val="009999"/>
          <w:sz w:val="28"/>
          <w:szCs w:val="28"/>
        </w:rPr>
        <w:t>Eligibility</w:t>
      </w:r>
    </w:p>
    <w:p w14:paraId="75C718BF" w14:textId="316C9D9B" w:rsidR="00522BA8" w:rsidDel="00D40A41" w:rsidRDefault="00D40A41" w:rsidP="667CAC5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9999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To be eligible for the award, a nominee must be a current CIHT </w:t>
      </w:r>
      <w:r w:rsidR="00865309">
        <w:rPr>
          <w:rFonts w:ascii="Arial" w:hAnsi="Arial" w:cs="Arial"/>
          <w:color w:val="000000"/>
          <w:shd w:val="clear" w:color="auto" w:fill="FFFFFF"/>
        </w:rPr>
        <w:t xml:space="preserve">Scotland </w:t>
      </w:r>
      <w:r>
        <w:rPr>
          <w:rFonts w:ascii="Arial" w:hAnsi="Arial" w:cs="Arial"/>
          <w:color w:val="000000"/>
          <w:shd w:val="clear" w:color="auto" w:fill="FFFFFF"/>
        </w:rPr>
        <w:t>member</w:t>
      </w:r>
      <w:r w:rsidR="0074291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42917" w:rsidRPr="004061CC">
        <w:rPr>
          <w:rFonts w:ascii="Arial" w:hAnsi="Arial" w:cs="Arial"/>
          <w:b/>
          <w:bCs/>
          <w:color w:val="000000"/>
          <w:shd w:val="clear" w:color="auto" w:fill="FFFFFF"/>
        </w:rPr>
        <w:t>under 35</w:t>
      </w:r>
      <w:r w:rsidR="00AE6CBA">
        <w:rPr>
          <w:rFonts w:ascii="Arial" w:hAnsi="Arial" w:cs="Arial"/>
          <w:b/>
          <w:bCs/>
          <w:color w:val="000000"/>
          <w:shd w:val="clear" w:color="auto" w:fill="FFFFFF"/>
        </w:rPr>
        <w:t xml:space="preserve"> years of age</w:t>
      </w:r>
      <w:r w:rsidR="00742917" w:rsidRPr="004061C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742917" w:rsidRPr="004061CC">
        <w:rPr>
          <w:rFonts w:ascii="Arial" w:hAnsi="Arial" w:cs="Arial"/>
          <w:color w:val="000000"/>
          <w:u w:val="single"/>
          <w:shd w:val="clear" w:color="auto" w:fill="FFFFFF"/>
        </w:rPr>
        <w:t>or</w:t>
      </w:r>
      <w:r>
        <w:rPr>
          <w:rFonts w:ascii="Arial" w:hAnsi="Arial" w:cs="Arial"/>
          <w:color w:val="000000"/>
          <w:shd w:val="clear" w:color="auto" w:fill="FFFFFF"/>
        </w:rPr>
        <w:t xml:space="preserve"> with</w:t>
      </w:r>
      <w:r w:rsidR="0074291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42917" w:rsidRPr="004061CC">
        <w:rPr>
          <w:rFonts w:ascii="Arial" w:hAnsi="Arial" w:cs="Arial"/>
          <w:b/>
          <w:bCs/>
          <w:color w:val="000000"/>
          <w:shd w:val="clear" w:color="auto" w:fill="FFFFFF"/>
        </w:rPr>
        <w:t>fewer than</w:t>
      </w:r>
      <w:r w:rsidRPr="004061CC">
        <w:rPr>
          <w:rFonts w:ascii="Arial" w:hAnsi="Arial" w:cs="Arial"/>
          <w:b/>
          <w:bCs/>
          <w:color w:val="000000"/>
          <w:shd w:val="clear" w:color="auto" w:fill="FFFFFF"/>
        </w:rPr>
        <w:t> seven years’ work experience</w:t>
      </w:r>
      <w:r w:rsidR="00B77499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B77499">
        <w:rPr>
          <w:rFonts w:ascii="Arial" w:hAnsi="Arial" w:cs="Arial"/>
          <w:color w:val="000000"/>
          <w:shd w:val="clear" w:color="auto" w:fill="FFFFFF"/>
        </w:rPr>
        <w:t>in the industry</w:t>
      </w:r>
      <w:r>
        <w:rPr>
          <w:rFonts w:ascii="Arial" w:hAnsi="Arial" w:cs="Arial"/>
          <w:color w:val="000000"/>
          <w:shd w:val="clear" w:color="auto" w:fill="FFFFFF"/>
        </w:rPr>
        <w:t>. All nominees must be registered members of CIHT at the time of nomination</w:t>
      </w:r>
      <w:r w:rsidR="00A60106" w:rsidRPr="667CAC54">
        <w:rPr>
          <w:rFonts w:ascii="Arial" w:hAnsi="Arial" w:cs="Arial"/>
          <w:color w:val="000000" w:themeColor="text1"/>
        </w:rPr>
        <w:t>.</w:t>
      </w:r>
      <w:r w:rsidR="00645113" w:rsidRPr="667CAC54">
        <w:rPr>
          <w:rFonts w:ascii="Arial" w:hAnsi="Arial" w:cs="Arial"/>
          <w:color w:val="000000" w:themeColor="text1"/>
        </w:rPr>
        <w:t xml:space="preserve"> </w:t>
      </w:r>
      <w:r w:rsidR="00522BA8" w:rsidRPr="667CAC54">
        <w:rPr>
          <w:rFonts w:ascii="Arial" w:hAnsi="Arial" w:cs="Arial"/>
          <w:color w:val="000000" w:themeColor="text1"/>
        </w:rPr>
        <w:t xml:space="preserve">Further information about how to become a member of CIHT can be found at </w:t>
      </w:r>
      <w:hyperlink r:id="rId11">
        <w:r w:rsidR="00522BA8" w:rsidRPr="667CAC54">
          <w:rPr>
            <w:rStyle w:val="Hyperlink"/>
            <w:rFonts w:ascii="Arial" w:hAnsi="Arial" w:cs="Arial"/>
          </w:rPr>
          <w:t>www.ciht.org.uk/become-a-member/</w:t>
        </w:r>
      </w:hyperlink>
      <w:r w:rsidR="000F4CE0">
        <w:rPr>
          <w:rFonts w:ascii="Arial" w:hAnsi="Arial" w:cs="Arial"/>
          <w:color w:val="000000" w:themeColor="text1"/>
        </w:rPr>
        <w:t>.</w:t>
      </w:r>
    </w:p>
    <w:p w14:paraId="51206024" w14:textId="6DCEA128" w:rsidR="00B26335" w:rsidRDefault="00B26335" w:rsidP="667CAC5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BD61DA7" w14:textId="0E042C33" w:rsidR="00EE0A4C" w:rsidRPr="00424A34" w:rsidRDefault="00EE0A4C" w:rsidP="004061CC">
      <w:pPr>
        <w:widowControl w:val="0"/>
        <w:spacing w:line="276" w:lineRule="auto"/>
        <w:rPr>
          <w:rFonts w:ascii="Arial" w:hAnsi="Arial" w:cs="Arial"/>
          <w:color w:val="009999"/>
          <w:sz w:val="28"/>
          <w:szCs w:val="28"/>
        </w:rPr>
      </w:pPr>
      <w:r w:rsidRPr="00424A34">
        <w:rPr>
          <w:rFonts w:ascii="Arial" w:hAnsi="Arial" w:cs="Arial"/>
          <w:color w:val="009999"/>
          <w:sz w:val="28"/>
          <w:szCs w:val="28"/>
        </w:rPr>
        <w:t>Judging</w:t>
      </w:r>
    </w:p>
    <w:p w14:paraId="5550CC54" w14:textId="6CC861DC" w:rsidR="00522BA8" w:rsidRDefault="00011EAE" w:rsidP="004061CC">
      <w:pPr>
        <w:widowControl w:val="0"/>
        <w:spacing w:line="276" w:lineRule="auto"/>
        <w:rPr>
          <w:rFonts w:ascii="Arial" w:hAnsi="Arial" w:cs="Arial"/>
        </w:rPr>
      </w:pPr>
      <w:r w:rsidRPr="667CAC54">
        <w:rPr>
          <w:rFonts w:ascii="Arial" w:hAnsi="Arial" w:cs="Arial"/>
          <w:color w:val="000000" w:themeColor="text1"/>
        </w:rPr>
        <w:t xml:space="preserve">Entries will be assessed by </w:t>
      </w:r>
      <w:r w:rsidR="00863FC7" w:rsidRPr="667CAC54">
        <w:rPr>
          <w:rFonts w:ascii="Arial" w:hAnsi="Arial" w:cs="Arial"/>
          <w:color w:val="000000" w:themeColor="text1"/>
        </w:rPr>
        <w:t xml:space="preserve">a </w:t>
      </w:r>
      <w:r w:rsidRPr="667CAC54">
        <w:rPr>
          <w:rFonts w:ascii="Arial" w:hAnsi="Arial" w:cs="Arial"/>
          <w:color w:val="000000" w:themeColor="text1"/>
        </w:rPr>
        <w:t xml:space="preserve">panel of </w:t>
      </w:r>
      <w:r w:rsidRPr="667CAC54">
        <w:rPr>
          <w:rFonts w:ascii="Arial" w:hAnsi="Arial" w:cs="Arial"/>
        </w:rPr>
        <w:t>judges</w:t>
      </w:r>
      <w:r w:rsidR="00863FC7" w:rsidRPr="667CAC54">
        <w:rPr>
          <w:rFonts w:ascii="Arial" w:hAnsi="Arial" w:cs="Arial"/>
        </w:rPr>
        <w:t xml:space="preserve"> comprising representatives of the CIHT Scotland Committee </w:t>
      </w:r>
      <w:r w:rsidR="00742917" w:rsidRPr="667CAC54">
        <w:rPr>
          <w:rFonts w:ascii="Arial" w:hAnsi="Arial" w:cs="Arial"/>
        </w:rPr>
        <w:t xml:space="preserve">along with </w:t>
      </w:r>
      <w:r w:rsidR="00863FC7" w:rsidRPr="667CAC54">
        <w:rPr>
          <w:rFonts w:ascii="Arial" w:hAnsi="Arial" w:cs="Arial"/>
        </w:rPr>
        <w:t xml:space="preserve">the award sponsor. </w:t>
      </w:r>
      <w:r w:rsidR="00522BA8" w:rsidRPr="667CAC54">
        <w:rPr>
          <w:rFonts w:ascii="Arial" w:hAnsi="Arial" w:cs="Arial"/>
        </w:rPr>
        <w:t>The panel will consider all entries and determine which nomination to support for th</w:t>
      </w:r>
      <w:r w:rsidR="00B77499" w:rsidRPr="667CAC54">
        <w:rPr>
          <w:rFonts w:ascii="Arial" w:hAnsi="Arial" w:cs="Arial"/>
        </w:rPr>
        <w:t>is year</w:t>
      </w:r>
      <w:r w:rsidR="00EC7008" w:rsidRPr="667CAC54">
        <w:rPr>
          <w:rFonts w:ascii="Arial" w:hAnsi="Arial" w:cs="Arial"/>
        </w:rPr>
        <w:t xml:space="preserve">s’ </w:t>
      </w:r>
      <w:r w:rsidR="0042208B" w:rsidRPr="667CAC54">
        <w:rPr>
          <w:rFonts w:ascii="Arial" w:hAnsi="Arial" w:cs="Arial"/>
        </w:rPr>
        <w:t>Emerging</w:t>
      </w:r>
      <w:r w:rsidR="00522BA8" w:rsidRPr="667CAC54">
        <w:rPr>
          <w:rFonts w:ascii="Arial" w:hAnsi="Arial" w:cs="Arial"/>
        </w:rPr>
        <w:t xml:space="preserve"> Professional of the Year Award.</w:t>
      </w:r>
    </w:p>
    <w:p w14:paraId="303C4086" w14:textId="44445FF3" w:rsidR="00E32D38" w:rsidRDefault="00011EAE" w:rsidP="004061CC">
      <w:pPr>
        <w:widowControl w:val="0"/>
        <w:spacing w:line="276" w:lineRule="auto"/>
        <w:rPr>
          <w:rFonts w:ascii="Arial" w:hAnsi="Arial" w:cs="Arial"/>
        </w:rPr>
      </w:pPr>
      <w:r w:rsidRPr="667CAC54">
        <w:rPr>
          <w:rFonts w:ascii="Arial" w:hAnsi="Arial" w:cs="Arial"/>
        </w:rPr>
        <w:t xml:space="preserve">Entries failing to meet the specified </w:t>
      </w:r>
      <w:r w:rsidR="0CEE299B" w:rsidRPr="667CAC54">
        <w:rPr>
          <w:rFonts w:ascii="Arial" w:hAnsi="Arial" w:cs="Arial"/>
        </w:rPr>
        <w:t>criteria,</w:t>
      </w:r>
      <w:r w:rsidRPr="667CAC54">
        <w:rPr>
          <w:rFonts w:ascii="Arial" w:hAnsi="Arial" w:cs="Arial"/>
        </w:rPr>
        <w:t xml:space="preserve"> or which are not submitted in the requested format </w:t>
      </w:r>
      <w:r w:rsidR="00EC7008" w:rsidRPr="667CAC54">
        <w:rPr>
          <w:rFonts w:ascii="Arial" w:hAnsi="Arial" w:cs="Arial"/>
        </w:rPr>
        <w:t xml:space="preserve">set out below </w:t>
      </w:r>
      <w:r w:rsidRPr="667CAC54">
        <w:rPr>
          <w:rFonts w:ascii="Arial" w:hAnsi="Arial" w:cs="Arial"/>
        </w:rPr>
        <w:t>will not be considered.</w:t>
      </w:r>
    </w:p>
    <w:p w14:paraId="128418A5" w14:textId="01AC3B26" w:rsidR="00863FC7" w:rsidRPr="00863FC7" w:rsidRDefault="00863FC7" w:rsidP="004061CC">
      <w:pPr>
        <w:widowControl w:val="0"/>
        <w:spacing w:line="276" w:lineRule="auto"/>
        <w:rPr>
          <w:rFonts w:ascii="Arial" w:hAnsi="Arial" w:cs="Arial"/>
          <w:color w:val="009999"/>
          <w:sz w:val="28"/>
          <w:szCs w:val="28"/>
        </w:rPr>
      </w:pPr>
      <w:r w:rsidRPr="667CAC54">
        <w:rPr>
          <w:rFonts w:ascii="Arial" w:hAnsi="Arial" w:cs="Arial"/>
          <w:color w:val="009999"/>
          <w:sz w:val="28"/>
          <w:szCs w:val="28"/>
        </w:rPr>
        <w:t>Award Details</w:t>
      </w:r>
    </w:p>
    <w:p w14:paraId="3E0D874D" w14:textId="54115C0D" w:rsidR="00DE1F39" w:rsidRPr="00CA3C31" w:rsidRDefault="00863FC7" w:rsidP="667CAC54">
      <w:pPr>
        <w:widowControl w:val="0"/>
        <w:spacing w:line="276" w:lineRule="auto"/>
        <w:rPr>
          <w:rFonts w:ascii="Arial" w:eastAsia="Arial" w:hAnsi="Arial" w:cs="Arial"/>
        </w:rPr>
      </w:pPr>
      <w:r w:rsidRPr="667CAC54">
        <w:rPr>
          <w:rFonts w:ascii="Arial" w:hAnsi="Arial" w:cs="Arial"/>
          <w:color w:val="000000" w:themeColor="text1"/>
        </w:rPr>
        <w:t xml:space="preserve">The Award, sponsored by </w:t>
      </w:r>
      <w:r w:rsidR="16187560" w:rsidRPr="667CAC54">
        <w:rPr>
          <w:rFonts w:ascii="Arial" w:hAnsi="Arial" w:cs="Arial"/>
          <w:color w:val="000000" w:themeColor="text1"/>
        </w:rPr>
        <w:t>SYSTRA</w:t>
      </w:r>
      <w:r w:rsidR="462DAC4E" w:rsidRPr="667CAC54">
        <w:rPr>
          <w:rFonts w:ascii="Arial" w:hAnsi="Arial" w:cs="Arial"/>
          <w:color w:val="000000" w:themeColor="text1"/>
        </w:rPr>
        <w:t>, c</w:t>
      </w:r>
      <w:r w:rsidRPr="667CAC54">
        <w:rPr>
          <w:rFonts w:ascii="Arial" w:hAnsi="Arial" w:cs="Arial"/>
          <w:color w:val="000000" w:themeColor="text1"/>
        </w:rPr>
        <w:t>omprises a £</w:t>
      </w:r>
      <w:r w:rsidR="00DD348C" w:rsidRPr="667CAC54">
        <w:rPr>
          <w:rFonts w:ascii="Arial" w:hAnsi="Arial" w:cs="Arial"/>
          <w:color w:val="000000" w:themeColor="text1"/>
        </w:rPr>
        <w:t>1</w:t>
      </w:r>
      <w:r w:rsidR="00CA3C31" w:rsidRPr="667CAC54">
        <w:rPr>
          <w:rFonts w:ascii="Arial" w:hAnsi="Arial" w:cs="Arial"/>
          <w:color w:val="000000" w:themeColor="text1"/>
        </w:rPr>
        <w:t>0</w:t>
      </w:r>
      <w:r w:rsidR="00DD348C" w:rsidRPr="667CAC54">
        <w:rPr>
          <w:rFonts w:ascii="Arial" w:hAnsi="Arial" w:cs="Arial"/>
          <w:color w:val="000000" w:themeColor="text1"/>
        </w:rPr>
        <w:t xml:space="preserve">0 Amazon voucher for the winner and a £50 Amazon voucher for the runner up. </w:t>
      </w:r>
    </w:p>
    <w:p w14:paraId="617FD9F6" w14:textId="64FF91F9" w:rsidR="003F638D" w:rsidRDefault="14909DBA" w:rsidP="667CAC54">
      <w:pPr>
        <w:widowControl w:val="0"/>
        <w:spacing w:line="276" w:lineRule="auto"/>
        <w:rPr>
          <w:rFonts w:ascii="Arial" w:hAnsi="Arial" w:cs="Arial"/>
          <w:color w:val="009999"/>
          <w:sz w:val="28"/>
          <w:szCs w:val="28"/>
        </w:rPr>
      </w:pPr>
      <w:r w:rsidRPr="130AFE25">
        <w:rPr>
          <w:rFonts w:ascii="Arial" w:eastAsia="Arial" w:hAnsi="Arial" w:cs="Arial"/>
        </w:rPr>
        <w:t xml:space="preserve">The winner and runner up will </w:t>
      </w:r>
      <w:r w:rsidR="00C4670D" w:rsidRPr="130AFE25">
        <w:rPr>
          <w:rFonts w:ascii="Arial" w:eastAsia="Arial" w:hAnsi="Arial" w:cs="Arial"/>
        </w:rPr>
        <w:t xml:space="preserve">then </w:t>
      </w:r>
      <w:r w:rsidRPr="130AFE25">
        <w:rPr>
          <w:rFonts w:ascii="Arial" w:eastAsia="Arial" w:hAnsi="Arial" w:cs="Arial"/>
        </w:rPr>
        <w:t xml:space="preserve">be sponsored by </w:t>
      </w:r>
      <w:r w:rsidR="2F9BE36A" w:rsidRPr="130AFE25">
        <w:rPr>
          <w:rFonts w:ascii="Arial" w:eastAsia="Arial" w:hAnsi="Arial" w:cs="Arial"/>
        </w:rPr>
        <w:t>ATKINS</w:t>
      </w:r>
      <w:r w:rsidR="00C4670D" w:rsidRPr="130AFE25">
        <w:rPr>
          <w:rFonts w:ascii="Arial" w:eastAsia="Arial" w:hAnsi="Arial" w:cs="Arial"/>
        </w:rPr>
        <w:t xml:space="preserve"> </w:t>
      </w:r>
      <w:r w:rsidR="00BA4A98">
        <w:rPr>
          <w:rFonts w:ascii="Arial" w:eastAsia="Arial" w:hAnsi="Arial" w:cs="Arial"/>
        </w:rPr>
        <w:t xml:space="preserve">Realis </w:t>
      </w:r>
      <w:r w:rsidRPr="130AFE25">
        <w:rPr>
          <w:rFonts w:ascii="Arial" w:eastAsia="Arial" w:hAnsi="Arial" w:cs="Arial"/>
        </w:rPr>
        <w:t xml:space="preserve">to attend the CIHT Scotland Annual Dinner to be held on </w:t>
      </w:r>
      <w:r w:rsidRPr="130AFE25">
        <w:rPr>
          <w:rFonts w:ascii="Arial" w:eastAsia="Arial" w:hAnsi="Arial" w:cs="Arial"/>
          <w:b/>
          <w:bCs/>
        </w:rPr>
        <w:t xml:space="preserve">Thursday </w:t>
      </w:r>
      <w:r w:rsidR="00F4274F">
        <w:rPr>
          <w:rFonts w:ascii="Arial" w:eastAsia="Arial" w:hAnsi="Arial" w:cs="Arial"/>
          <w:b/>
          <w:bCs/>
        </w:rPr>
        <w:t>3</w:t>
      </w:r>
      <w:r w:rsidR="00D37153" w:rsidRPr="130AFE25">
        <w:rPr>
          <w:rFonts w:ascii="Arial" w:eastAsia="Arial" w:hAnsi="Arial" w:cs="Arial"/>
          <w:b/>
          <w:bCs/>
        </w:rPr>
        <w:t xml:space="preserve"> </w:t>
      </w:r>
      <w:r w:rsidR="00F4274F">
        <w:rPr>
          <w:rFonts w:ascii="Arial" w:eastAsia="Arial" w:hAnsi="Arial" w:cs="Arial"/>
          <w:b/>
          <w:bCs/>
        </w:rPr>
        <w:t>October</w:t>
      </w:r>
      <w:r w:rsidR="00D37153" w:rsidRPr="130AFE25">
        <w:rPr>
          <w:rFonts w:ascii="Arial" w:eastAsia="Arial" w:hAnsi="Arial" w:cs="Arial"/>
          <w:b/>
          <w:bCs/>
        </w:rPr>
        <w:t xml:space="preserve"> </w:t>
      </w:r>
      <w:r w:rsidRPr="130AFE25">
        <w:rPr>
          <w:rFonts w:ascii="Arial" w:eastAsia="Arial" w:hAnsi="Arial" w:cs="Arial"/>
          <w:b/>
          <w:bCs/>
        </w:rPr>
        <w:t>202</w:t>
      </w:r>
      <w:r w:rsidR="00F4274F">
        <w:rPr>
          <w:rFonts w:ascii="Arial" w:eastAsia="Arial" w:hAnsi="Arial" w:cs="Arial"/>
          <w:b/>
          <w:bCs/>
        </w:rPr>
        <w:t>4</w:t>
      </w:r>
      <w:r w:rsidRPr="130AFE25">
        <w:rPr>
          <w:rFonts w:ascii="Arial" w:eastAsia="Arial" w:hAnsi="Arial" w:cs="Arial"/>
          <w:b/>
          <w:bCs/>
        </w:rPr>
        <w:t xml:space="preserve"> at the Radis</w:t>
      </w:r>
      <w:r w:rsidR="00667F17" w:rsidRPr="130AFE25">
        <w:rPr>
          <w:rFonts w:ascii="Arial" w:eastAsia="Arial" w:hAnsi="Arial" w:cs="Arial"/>
          <w:b/>
          <w:bCs/>
        </w:rPr>
        <w:t>s</w:t>
      </w:r>
      <w:r w:rsidRPr="130AFE25">
        <w:rPr>
          <w:rFonts w:ascii="Arial" w:eastAsia="Arial" w:hAnsi="Arial" w:cs="Arial"/>
          <w:b/>
          <w:bCs/>
        </w:rPr>
        <w:t>on Blu Hotel, Glasgow</w:t>
      </w:r>
      <w:r w:rsidRPr="130AFE25">
        <w:rPr>
          <w:rFonts w:ascii="Arial" w:eastAsia="Arial" w:hAnsi="Arial" w:cs="Arial"/>
        </w:rPr>
        <w:t xml:space="preserve">. The prizes will be presented </w:t>
      </w:r>
      <w:r w:rsidR="006512D4" w:rsidRPr="130AFE25">
        <w:rPr>
          <w:rFonts w:ascii="Arial" w:eastAsia="Arial" w:hAnsi="Arial" w:cs="Arial"/>
        </w:rPr>
        <w:t>at</w:t>
      </w:r>
      <w:r w:rsidRPr="130AFE25">
        <w:rPr>
          <w:rFonts w:ascii="Arial" w:eastAsia="Arial" w:hAnsi="Arial" w:cs="Arial"/>
        </w:rPr>
        <w:t xml:space="preserve"> the </w:t>
      </w:r>
      <w:bookmarkStart w:id="0" w:name="_Int_SQofkbPy"/>
      <w:r w:rsidRPr="130AFE25">
        <w:rPr>
          <w:rFonts w:ascii="Arial" w:eastAsia="Arial" w:hAnsi="Arial" w:cs="Arial"/>
        </w:rPr>
        <w:t>Dinner</w:t>
      </w:r>
      <w:bookmarkEnd w:id="0"/>
      <w:r w:rsidRPr="130AFE25">
        <w:rPr>
          <w:rFonts w:ascii="Arial" w:eastAsia="Arial" w:hAnsi="Arial" w:cs="Arial"/>
        </w:rPr>
        <w:t>.</w:t>
      </w:r>
    </w:p>
    <w:p w14:paraId="5EC4BEBC" w14:textId="16010599" w:rsidR="130AFE25" w:rsidRDefault="130AFE25">
      <w:r>
        <w:br w:type="page"/>
      </w:r>
    </w:p>
    <w:p w14:paraId="5553F8C2" w14:textId="4DEE60E6" w:rsidR="003F638D" w:rsidRPr="004061CC" w:rsidRDefault="003F638D" w:rsidP="667CAC54">
      <w:pPr>
        <w:spacing w:line="276" w:lineRule="auto"/>
        <w:rPr>
          <w:rFonts w:ascii="Arial" w:hAnsi="Arial" w:cs="Arial"/>
          <w:color w:val="009999"/>
          <w:sz w:val="28"/>
          <w:szCs w:val="28"/>
        </w:rPr>
      </w:pPr>
      <w:r w:rsidRPr="667CAC54">
        <w:rPr>
          <w:rFonts w:ascii="Arial" w:hAnsi="Arial" w:cs="Arial"/>
          <w:color w:val="009999"/>
          <w:sz w:val="28"/>
          <w:szCs w:val="28"/>
        </w:rPr>
        <w:lastRenderedPageBreak/>
        <w:t>Entry is free</w:t>
      </w:r>
    </w:p>
    <w:p w14:paraId="50EFAB37" w14:textId="393543E4" w:rsidR="007054CE" w:rsidRPr="004061CC" w:rsidRDefault="009E67E6" w:rsidP="004061CC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award is </w:t>
      </w:r>
      <w:r w:rsidRPr="004061CC">
        <w:rPr>
          <w:rFonts w:ascii="Arial" w:hAnsi="Arial" w:cs="Arial"/>
          <w:b/>
          <w:bCs/>
          <w:color w:val="000000"/>
          <w:shd w:val="clear" w:color="auto" w:fill="FFFFFF"/>
        </w:rPr>
        <w:t>free to enter</w:t>
      </w:r>
      <w:r>
        <w:rPr>
          <w:rFonts w:ascii="Arial" w:hAnsi="Arial" w:cs="Arial"/>
          <w:color w:val="000000"/>
          <w:shd w:val="clear" w:color="auto" w:fill="FFFFFF"/>
        </w:rPr>
        <w:t xml:space="preserve"> – </w:t>
      </w:r>
      <w:r w:rsidR="001C29A1">
        <w:rPr>
          <w:rFonts w:ascii="Arial" w:hAnsi="Arial" w:cs="Arial"/>
          <w:color w:val="000000"/>
          <w:shd w:val="clear" w:color="auto" w:fill="FFFFFF"/>
        </w:rPr>
        <w:t>CIHT </w:t>
      </w:r>
      <w:r w:rsidR="004C4C65">
        <w:rPr>
          <w:rFonts w:ascii="Arial" w:hAnsi="Arial" w:cs="Arial"/>
          <w:color w:val="000000"/>
          <w:shd w:val="clear" w:color="auto" w:fill="FFFFFF"/>
        </w:rPr>
        <w:t xml:space="preserve">Scotland </w:t>
      </w:r>
      <w:r w:rsidR="001C29A1">
        <w:rPr>
          <w:rFonts w:ascii="Arial" w:hAnsi="Arial" w:cs="Arial"/>
          <w:color w:val="000000"/>
          <w:shd w:val="clear" w:color="auto" w:fill="FFFFFF"/>
        </w:rPr>
        <w:t>are committed to ensuring that the Emerging Professional of the Year Award is inclusive, enabling everyone with the talent and drive to succeed to be recognised.</w:t>
      </w:r>
      <w:r>
        <w:br/>
      </w:r>
      <w:r>
        <w:br/>
      </w:r>
      <w:r w:rsidR="001C29A1">
        <w:rPr>
          <w:rFonts w:ascii="Arial" w:hAnsi="Arial" w:cs="Arial"/>
          <w:color w:val="009999"/>
          <w:sz w:val="28"/>
          <w:szCs w:val="28"/>
        </w:rPr>
        <w:t>How to enter</w:t>
      </w:r>
    </w:p>
    <w:p w14:paraId="2BAC0A1A" w14:textId="00A22D49" w:rsidR="00833ED9" w:rsidRDefault="009E67E6" w:rsidP="004061CC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667CAC54">
        <w:rPr>
          <w:rFonts w:ascii="Arial" w:hAnsi="Arial" w:cs="Arial"/>
          <w:color w:val="000000" w:themeColor="text1"/>
        </w:rPr>
        <w:t>Complete</w:t>
      </w:r>
      <w:r w:rsidR="00DB5815" w:rsidRPr="667CAC54">
        <w:rPr>
          <w:rFonts w:ascii="Arial" w:hAnsi="Arial" w:cs="Arial"/>
          <w:color w:val="000000" w:themeColor="text1"/>
        </w:rPr>
        <w:t xml:space="preserve"> the form at the end of this document</w:t>
      </w:r>
      <w:r w:rsidRPr="667CAC54">
        <w:rPr>
          <w:rFonts w:ascii="Arial" w:hAnsi="Arial" w:cs="Arial"/>
          <w:color w:val="000000" w:themeColor="text1"/>
        </w:rPr>
        <w:t xml:space="preserve"> </w:t>
      </w:r>
      <w:r w:rsidR="00721174" w:rsidRPr="667CAC54">
        <w:rPr>
          <w:rFonts w:ascii="Arial" w:hAnsi="Arial" w:cs="Arial"/>
          <w:color w:val="000000" w:themeColor="text1"/>
        </w:rPr>
        <w:t xml:space="preserve">explaining your </w:t>
      </w:r>
      <w:r w:rsidR="00F2583B" w:rsidRPr="667CAC54">
        <w:rPr>
          <w:rFonts w:ascii="Arial" w:hAnsi="Arial" w:cs="Arial"/>
          <w:color w:val="000000" w:themeColor="text1"/>
        </w:rPr>
        <w:t xml:space="preserve">personal </w:t>
      </w:r>
      <w:r w:rsidR="00721174" w:rsidRPr="667CAC54">
        <w:rPr>
          <w:rFonts w:ascii="Arial" w:hAnsi="Arial" w:cs="Arial"/>
          <w:color w:val="000000" w:themeColor="text1"/>
        </w:rPr>
        <w:t xml:space="preserve">contribution to a particular </w:t>
      </w:r>
      <w:r w:rsidR="002A2599">
        <w:rPr>
          <w:rFonts w:ascii="Arial" w:hAnsi="Arial" w:cs="Arial"/>
          <w:color w:val="000000" w:themeColor="text1"/>
        </w:rPr>
        <w:t xml:space="preserve">Scottish </w:t>
      </w:r>
      <w:r w:rsidR="00721174" w:rsidRPr="667CAC54">
        <w:rPr>
          <w:rFonts w:ascii="Arial" w:hAnsi="Arial" w:cs="Arial"/>
          <w:color w:val="000000" w:themeColor="text1"/>
        </w:rPr>
        <w:t xml:space="preserve">project </w:t>
      </w:r>
      <w:r w:rsidR="00FD161F" w:rsidRPr="667CAC54">
        <w:rPr>
          <w:rFonts w:ascii="Arial" w:hAnsi="Arial" w:cs="Arial"/>
          <w:color w:val="000000" w:themeColor="text1"/>
        </w:rPr>
        <w:t xml:space="preserve">you have worked on </w:t>
      </w:r>
      <w:r w:rsidR="00721174" w:rsidRPr="667CAC54">
        <w:rPr>
          <w:rFonts w:ascii="Arial" w:hAnsi="Arial" w:cs="Arial"/>
          <w:color w:val="000000" w:themeColor="text1"/>
        </w:rPr>
        <w:t xml:space="preserve">and how you have </w:t>
      </w:r>
      <w:r w:rsidR="008E15FA" w:rsidRPr="667CAC54">
        <w:rPr>
          <w:rFonts w:ascii="Arial" w:hAnsi="Arial" w:cs="Arial"/>
          <w:color w:val="000000" w:themeColor="text1"/>
        </w:rPr>
        <w:t xml:space="preserve">achieved the </w:t>
      </w:r>
      <w:r w:rsidR="00FD161F" w:rsidRPr="667CAC54">
        <w:rPr>
          <w:rFonts w:ascii="Arial" w:hAnsi="Arial" w:cs="Arial"/>
          <w:color w:val="000000" w:themeColor="text1"/>
        </w:rPr>
        <w:t>entry criteria s</w:t>
      </w:r>
      <w:r w:rsidR="001F52EB" w:rsidRPr="667CAC54">
        <w:rPr>
          <w:rFonts w:ascii="Arial" w:hAnsi="Arial" w:cs="Arial"/>
          <w:color w:val="000000" w:themeColor="text1"/>
        </w:rPr>
        <w:t>pecified</w:t>
      </w:r>
      <w:r w:rsidR="00FD161F" w:rsidRPr="667CAC54">
        <w:rPr>
          <w:rFonts w:ascii="Arial" w:hAnsi="Arial" w:cs="Arial"/>
          <w:color w:val="000000" w:themeColor="text1"/>
        </w:rPr>
        <w:t xml:space="preserve"> above.</w:t>
      </w:r>
    </w:p>
    <w:p w14:paraId="5D4642E6" w14:textId="7667342D" w:rsidR="004970A7" w:rsidRDefault="00633CA9" w:rsidP="004061CC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667CAC54">
        <w:rPr>
          <w:rFonts w:ascii="Arial" w:hAnsi="Arial" w:cs="Arial"/>
          <w:color w:val="000000" w:themeColor="text1"/>
        </w:rPr>
        <w:t xml:space="preserve">Your submission should be a </w:t>
      </w:r>
      <w:r w:rsidRPr="667CAC54">
        <w:rPr>
          <w:rFonts w:ascii="Arial" w:hAnsi="Arial" w:cs="Arial"/>
          <w:b/>
          <w:bCs/>
          <w:color w:val="000000" w:themeColor="text1"/>
        </w:rPr>
        <w:t>maximum of 850 words</w:t>
      </w:r>
      <w:r w:rsidR="00534F2A" w:rsidRPr="667CAC54">
        <w:rPr>
          <w:rFonts w:ascii="Arial" w:hAnsi="Arial" w:cs="Arial"/>
          <w:color w:val="000000" w:themeColor="text1"/>
        </w:rPr>
        <w:t>.</w:t>
      </w:r>
    </w:p>
    <w:p w14:paraId="03E34F54" w14:textId="45A16B28" w:rsidR="00534F2A" w:rsidRDefault="00534F2A" w:rsidP="004061CC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667CAC54">
        <w:rPr>
          <w:rFonts w:ascii="Arial" w:hAnsi="Arial" w:cs="Arial"/>
          <w:color w:val="000000" w:themeColor="text1"/>
        </w:rPr>
        <w:t xml:space="preserve">You should also </w:t>
      </w:r>
      <w:r w:rsidRPr="667CAC54">
        <w:rPr>
          <w:rFonts w:ascii="Arial" w:eastAsia="Arial" w:hAnsi="Arial" w:cs="Arial"/>
          <w:color w:val="000000" w:themeColor="text1"/>
        </w:rPr>
        <w:t xml:space="preserve">include a single paragraph summary outline (max. 50 words) of your submission which may be included in a booklet or PowerPoint presentation to be shown during the </w:t>
      </w:r>
      <w:bookmarkStart w:id="1" w:name="_Int_IHuQ4oC9"/>
      <w:r w:rsidRPr="667CAC54">
        <w:rPr>
          <w:rFonts w:ascii="Arial" w:eastAsia="Arial" w:hAnsi="Arial" w:cs="Arial"/>
          <w:color w:val="000000" w:themeColor="text1"/>
        </w:rPr>
        <w:t>Dinner</w:t>
      </w:r>
      <w:bookmarkEnd w:id="1"/>
      <w:r w:rsidRPr="667CAC54">
        <w:rPr>
          <w:rFonts w:ascii="Arial" w:eastAsia="Arial" w:hAnsi="Arial" w:cs="Arial"/>
          <w:color w:val="000000" w:themeColor="text1"/>
        </w:rPr>
        <w:t>.</w:t>
      </w:r>
    </w:p>
    <w:p w14:paraId="4471C2C7" w14:textId="22B65895" w:rsidR="00950D18" w:rsidRPr="00645113" w:rsidRDefault="00645113" w:rsidP="667CAC54">
      <w:pPr>
        <w:widowControl w:val="0"/>
        <w:spacing w:line="276" w:lineRule="auto"/>
        <w:rPr>
          <w:rFonts w:ascii="Arial" w:hAnsi="Arial" w:cs="Arial"/>
          <w:color w:val="000000" w:themeColor="text1"/>
        </w:rPr>
      </w:pPr>
      <w:r w:rsidRPr="667CAC54">
        <w:rPr>
          <w:rFonts w:ascii="Arial" w:hAnsi="Arial" w:cs="Arial"/>
          <w:color w:val="000000" w:themeColor="text1"/>
        </w:rPr>
        <w:t xml:space="preserve">Your </w:t>
      </w:r>
      <w:r w:rsidR="00534F2A" w:rsidRPr="667CAC54">
        <w:rPr>
          <w:rFonts w:ascii="Arial" w:hAnsi="Arial" w:cs="Arial"/>
          <w:color w:val="000000" w:themeColor="text1"/>
        </w:rPr>
        <w:t xml:space="preserve">entry </w:t>
      </w:r>
      <w:r w:rsidRPr="667CAC54">
        <w:rPr>
          <w:rFonts w:ascii="Arial" w:hAnsi="Arial" w:cs="Arial"/>
          <w:color w:val="000000" w:themeColor="text1"/>
        </w:rPr>
        <w:t xml:space="preserve">should be in </w:t>
      </w:r>
      <w:r w:rsidR="00BE1D99" w:rsidRPr="667CAC54">
        <w:rPr>
          <w:rFonts w:ascii="Arial" w:hAnsi="Arial" w:cs="Arial"/>
          <w:b/>
          <w:bCs/>
          <w:color w:val="000000" w:themeColor="text1"/>
        </w:rPr>
        <w:t>PDF</w:t>
      </w:r>
      <w:r w:rsidRPr="667CAC54">
        <w:rPr>
          <w:rFonts w:ascii="Arial" w:hAnsi="Arial" w:cs="Arial"/>
          <w:b/>
          <w:bCs/>
          <w:color w:val="000000" w:themeColor="text1"/>
        </w:rPr>
        <w:t xml:space="preserve"> format</w:t>
      </w:r>
      <w:r w:rsidRPr="667CAC54">
        <w:rPr>
          <w:rFonts w:ascii="Arial" w:hAnsi="Arial" w:cs="Arial"/>
          <w:color w:val="000000" w:themeColor="text1"/>
        </w:rPr>
        <w:t xml:space="preserve"> and submitted to </w:t>
      </w:r>
      <w:hyperlink r:id="rId12">
        <w:r w:rsidR="3131F438" w:rsidRPr="667CAC54">
          <w:rPr>
            <w:rStyle w:val="Hyperlink"/>
            <w:rFonts w:ascii="Arial" w:hAnsi="Arial" w:cs="Arial"/>
          </w:rPr>
          <w:t>cihtscotland@gmail.com</w:t>
        </w:r>
      </w:hyperlink>
      <w:r w:rsidR="3131F438" w:rsidRPr="667CAC54">
        <w:rPr>
          <w:rFonts w:ascii="Arial" w:hAnsi="Arial" w:cs="Arial"/>
        </w:rPr>
        <w:t xml:space="preserve"> </w:t>
      </w:r>
      <w:r w:rsidRPr="667CAC54">
        <w:rPr>
          <w:rFonts w:ascii="Arial" w:hAnsi="Arial" w:cs="Arial"/>
          <w:color w:val="000000" w:themeColor="text1"/>
        </w:rPr>
        <w:t xml:space="preserve">no later than </w:t>
      </w:r>
      <w:r w:rsidR="00BE1D99" w:rsidRPr="667CAC54">
        <w:rPr>
          <w:rFonts w:ascii="Arial" w:hAnsi="Arial" w:cs="Arial"/>
          <w:b/>
          <w:bCs/>
          <w:color w:val="000000" w:themeColor="text1"/>
        </w:rPr>
        <w:t xml:space="preserve">17:00 BST </w:t>
      </w:r>
      <w:r w:rsidRPr="667CAC54">
        <w:rPr>
          <w:rFonts w:ascii="Arial" w:hAnsi="Arial" w:cs="Arial"/>
          <w:b/>
          <w:bCs/>
          <w:color w:val="000000" w:themeColor="text1"/>
        </w:rPr>
        <w:t>on</w:t>
      </w:r>
      <w:r w:rsidR="00A822E8" w:rsidRPr="667CAC54">
        <w:rPr>
          <w:rFonts w:ascii="Arial" w:hAnsi="Arial" w:cs="Arial"/>
          <w:b/>
          <w:bCs/>
          <w:color w:val="000000" w:themeColor="text1"/>
        </w:rPr>
        <w:t xml:space="preserve"> </w:t>
      </w:r>
      <w:r w:rsidR="00181531">
        <w:rPr>
          <w:rFonts w:ascii="Arial" w:hAnsi="Arial" w:cs="Arial"/>
          <w:b/>
          <w:bCs/>
          <w:color w:val="000000" w:themeColor="text1"/>
        </w:rPr>
        <w:t>Monday 2</w:t>
      </w:r>
      <w:r w:rsidR="00A822E8" w:rsidRPr="667CAC54">
        <w:rPr>
          <w:rFonts w:ascii="Arial" w:hAnsi="Arial" w:cs="Arial"/>
          <w:b/>
          <w:bCs/>
          <w:color w:val="000000" w:themeColor="text1"/>
        </w:rPr>
        <w:t xml:space="preserve"> </w:t>
      </w:r>
      <w:r w:rsidR="00FC3377">
        <w:rPr>
          <w:rFonts w:ascii="Arial" w:hAnsi="Arial" w:cs="Arial"/>
          <w:b/>
          <w:bCs/>
          <w:color w:val="000000" w:themeColor="text1"/>
        </w:rPr>
        <w:t>September</w:t>
      </w:r>
      <w:r w:rsidR="00B405E2" w:rsidRPr="667CAC54">
        <w:rPr>
          <w:rFonts w:ascii="Arial" w:hAnsi="Arial" w:cs="Arial"/>
          <w:b/>
          <w:bCs/>
          <w:color w:val="000000" w:themeColor="text1"/>
        </w:rPr>
        <w:t xml:space="preserve"> 202</w:t>
      </w:r>
      <w:r w:rsidR="00FC3377">
        <w:rPr>
          <w:rFonts w:ascii="Arial" w:hAnsi="Arial" w:cs="Arial"/>
          <w:b/>
          <w:bCs/>
          <w:color w:val="000000" w:themeColor="text1"/>
        </w:rPr>
        <w:t>4</w:t>
      </w:r>
      <w:r w:rsidR="00A822E8" w:rsidRPr="667CAC54">
        <w:rPr>
          <w:rFonts w:ascii="Arial" w:hAnsi="Arial" w:cs="Arial"/>
          <w:color w:val="000000" w:themeColor="text1"/>
        </w:rPr>
        <w:t>.</w:t>
      </w:r>
      <w:r w:rsidRPr="667CAC54">
        <w:rPr>
          <w:rFonts w:ascii="Arial" w:hAnsi="Arial" w:cs="Arial"/>
          <w:color w:val="000000" w:themeColor="text1"/>
        </w:rPr>
        <w:t xml:space="preserve">  </w:t>
      </w:r>
    </w:p>
    <w:p w14:paraId="79257F60" w14:textId="64D29102" w:rsidR="007054CE" w:rsidRDefault="007054CE" w:rsidP="667CAC54">
      <w:pPr>
        <w:widowControl w:val="0"/>
        <w:spacing w:line="276" w:lineRule="auto"/>
        <w:rPr>
          <w:rFonts w:ascii="Arial" w:hAnsi="Arial" w:cs="Arial"/>
          <w:color w:val="000000"/>
        </w:rPr>
      </w:pPr>
      <w:r w:rsidRPr="3BF0366F">
        <w:rPr>
          <w:rFonts w:ascii="Arial" w:hAnsi="Arial" w:cs="Arial"/>
          <w:color w:val="000000" w:themeColor="text1"/>
        </w:rPr>
        <w:t>Entries may be accompanied by</w:t>
      </w:r>
      <w:r w:rsidR="009E350B" w:rsidRPr="3BF0366F">
        <w:rPr>
          <w:rFonts w:ascii="Arial" w:hAnsi="Arial" w:cs="Arial"/>
          <w:color w:val="000000" w:themeColor="text1"/>
        </w:rPr>
        <w:t xml:space="preserve"> a maximum of 1 A4 sheet of</w:t>
      </w:r>
      <w:r w:rsidRPr="3BF0366F">
        <w:rPr>
          <w:rFonts w:ascii="Arial" w:hAnsi="Arial" w:cs="Arial"/>
          <w:color w:val="000000" w:themeColor="text1"/>
        </w:rPr>
        <w:t xml:space="preserve"> supporting material (</w:t>
      </w:r>
      <w:bookmarkStart w:id="2" w:name="_Int_KbrFphmh"/>
      <w:r w:rsidRPr="3BF0366F">
        <w:rPr>
          <w:rFonts w:ascii="Arial" w:hAnsi="Arial" w:cs="Arial"/>
          <w:color w:val="000000" w:themeColor="text1"/>
        </w:rPr>
        <w:t>e.g.</w:t>
      </w:r>
      <w:bookmarkEnd w:id="2"/>
      <w:r w:rsidRPr="3BF0366F">
        <w:rPr>
          <w:rFonts w:ascii="Arial" w:hAnsi="Arial" w:cs="Arial"/>
          <w:color w:val="000000" w:themeColor="text1"/>
        </w:rPr>
        <w:t xml:space="preserve"> illustrations, plans or results of monitoring studies) in electronic format</w:t>
      </w:r>
      <w:r w:rsidR="009E350B" w:rsidRPr="3BF0366F">
        <w:rPr>
          <w:rFonts w:ascii="Arial" w:hAnsi="Arial" w:cs="Arial"/>
          <w:color w:val="000000" w:themeColor="text1"/>
        </w:rPr>
        <w:t xml:space="preserve"> which is include</w:t>
      </w:r>
      <w:r w:rsidR="00B5689E" w:rsidRPr="3BF0366F">
        <w:rPr>
          <w:rFonts w:ascii="Arial" w:hAnsi="Arial" w:cs="Arial"/>
          <w:color w:val="000000" w:themeColor="text1"/>
        </w:rPr>
        <w:t>d within the single PDF</w:t>
      </w:r>
      <w:r w:rsidR="009E350B" w:rsidRPr="3BF0366F">
        <w:rPr>
          <w:rFonts w:ascii="Arial" w:hAnsi="Arial" w:cs="Arial"/>
          <w:color w:val="000000" w:themeColor="text1"/>
        </w:rPr>
        <w:t>.</w:t>
      </w:r>
    </w:p>
    <w:p w14:paraId="402E5AC7" w14:textId="65655FD1" w:rsidR="14909DBA" w:rsidRPr="008830C1" w:rsidRDefault="007054CE" w:rsidP="667CAC54">
      <w:pPr>
        <w:rPr>
          <w:rFonts w:ascii="Arial" w:hAnsi="Arial" w:cs="Arial"/>
          <w:color w:val="000000" w:themeColor="text1"/>
        </w:rPr>
      </w:pPr>
      <w:r w:rsidRPr="667CAC54">
        <w:rPr>
          <w:rFonts w:ascii="Arial" w:hAnsi="Arial" w:cs="Arial"/>
          <w:color w:val="000000" w:themeColor="text1"/>
        </w:rPr>
        <w:t xml:space="preserve">All material submitted will be treated as available for publication in awards-related articles and promotional materials, </w:t>
      </w:r>
      <w:r w:rsidRPr="667CAC54">
        <w:rPr>
          <w:rFonts w:ascii="Arial" w:hAnsi="Arial" w:cs="Arial"/>
          <w:b/>
          <w:bCs/>
          <w:color w:val="000000" w:themeColor="text1"/>
        </w:rPr>
        <w:t>unless otherwise copyright protected</w:t>
      </w:r>
      <w:r w:rsidR="00522BA8" w:rsidRPr="667CAC54">
        <w:rPr>
          <w:rFonts w:ascii="Arial" w:hAnsi="Arial" w:cs="Arial"/>
          <w:b/>
          <w:bCs/>
          <w:color w:val="000000" w:themeColor="text1"/>
        </w:rPr>
        <w:t xml:space="preserve"> within the submission</w:t>
      </w:r>
      <w:r w:rsidR="007156A3" w:rsidRPr="667CAC54">
        <w:rPr>
          <w:rFonts w:ascii="Arial" w:hAnsi="Arial" w:cs="Arial"/>
          <w:b/>
          <w:bCs/>
          <w:color w:val="000000" w:themeColor="text1"/>
        </w:rPr>
        <w:t xml:space="preserve"> and indicated as such</w:t>
      </w:r>
      <w:r w:rsidRPr="667CAC54">
        <w:rPr>
          <w:rFonts w:ascii="Arial" w:hAnsi="Arial" w:cs="Arial"/>
          <w:color w:val="000000" w:themeColor="text1"/>
        </w:rPr>
        <w:t xml:space="preserve">. </w:t>
      </w:r>
    </w:p>
    <w:p w14:paraId="12C1F3F4" w14:textId="711EA22F" w:rsidR="007054CE" w:rsidRPr="007054CE" w:rsidRDefault="007054CE" w:rsidP="008830C1">
      <w:pPr>
        <w:pStyle w:val="ListParagraph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hAnsi="Arial" w:cs="Arial"/>
          <w:color w:val="000000"/>
        </w:rPr>
      </w:pPr>
    </w:p>
    <w:p w14:paraId="35B89801" w14:textId="77777777" w:rsidR="007054CE" w:rsidRDefault="007054CE" w:rsidP="008830C1">
      <w:pPr>
        <w:widowControl w:val="0"/>
        <w:spacing w:line="240" w:lineRule="auto"/>
        <w:rPr>
          <w:rFonts w:ascii="Arial" w:hAnsi="Arial" w:cs="Arial"/>
          <w:color w:val="009999"/>
          <w:sz w:val="28"/>
          <w:szCs w:val="28"/>
        </w:rPr>
      </w:pPr>
    </w:p>
    <w:p w14:paraId="05AC3955" w14:textId="77777777" w:rsidR="007054CE" w:rsidRDefault="007054CE" w:rsidP="008830C1">
      <w:pPr>
        <w:widowControl w:val="0"/>
        <w:spacing w:line="240" w:lineRule="auto"/>
        <w:rPr>
          <w:rFonts w:ascii="Arial" w:hAnsi="Arial" w:cs="Arial"/>
          <w:color w:val="009999"/>
          <w:sz w:val="28"/>
          <w:szCs w:val="28"/>
        </w:rPr>
      </w:pPr>
    </w:p>
    <w:p w14:paraId="3B2012A0" w14:textId="1594A5FE" w:rsidR="007054CE" w:rsidRDefault="007054CE" w:rsidP="008830C1">
      <w:pPr>
        <w:widowControl w:val="0"/>
        <w:spacing w:line="240" w:lineRule="auto"/>
        <w:rPr>
          <w:rFonts w:ascii="Arial" w:hAnsi="Arial" w:cs="Arial"/>
          <w:color w:val="009999"/>
          <w:sz w:val="28"/>
          <w:szCs w:val="28"/>
        </w:rPr>
      </w:pPr>
    </w:p>
    <w:p w14:paraId="02B0B820" w14:textId="77777777" w:rsidR="00667F17" w:rsidRDefault="00667F17" w:rsidP="008830C1">
      <w:pPr>
        <w:widowControl w:val="0"/>
        <w:spacing w:line="240" w:lineRule="auto"/>
        <w:rPr>
          <w:rFonts w:ascii="Arial" w:hAnsi="Arial" w:cs="Arial"/>
          <w:color w:val="009999"/>
          <w:sz w:val="28"/>
          <w:szCs w:val="28"/>
        </w:rPr>
      </w:pPr>
    </w:p>
    <w:p w14:paraId="3A749FA1" w14:textId="78D92BEE" w:rsidR="00BA5A07" w:rsidRDefault="00BA5A07" w:rsidP="008830C1">
      <w:pPr>
        <w:spacing w:line="240" w:lineRule="auto"/>
        <w:rPr>
          <w:rFonts w:ascii="Arial" w:hAnsi="Arial" w:cs="Arial"/>
          <w:color w:val="009999"/>
          <w:sz w:val="28"/>
          <w:szCs w:val="28"/>
        </w:rPr>
      </w:pPr>
      <w:r w:rsidRPr="667CAC54">
        <w:rPr>
          <w:rFonts w:ascii="Arial" w:hAnsi="Arial" w:cs="Arial"/>
          <w:color w:val="009999"/>
          <w:sz w:val="28"/>
          <w:szCs w:val="28"/>
        </w:rPr>
        <w:br w:type="page"/>
      </w:r>
    </w:p>
    <w:p w14:paraId="3E7740D2" w14:textId="7F19DCA1" w:rsidR="00522BA8" w:rsidDel="00BA5A07" w:rsidRDefault="00522BA8" w:rsidP="008830C1">
      <w:pPr>
        <w:widowControl w:val="0"/>
        <w:spacing w:line="240" w:lineRule="auto"/>
        <w:rPr>
          <w:rFonts w:ascii="Arial" w:hAnsi="Arial" w:cs="Arial"/>
          <w:color w:val="009999"/>
          <w:sz w:val="28"/>
          <w:szCs w:val="28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7"/>
        <w:gridCol w:w="2237"/>
        <w:gridCol w:w="5418"/>
      </w:tblGrid>
      <w:tr w:rsidR="007054CE" w:rsidRPr="007054CE" w14:paraId="3C6818E4" w14:textId="77777777" w:rsidTr="667CAC54">
        <w:tc>
          <w:tcPr>
            <w:tcW w:w="9072" w:type="dxa"/>
            <w:gridSpan w:val="3"/>
          </w:tcPr>
          <w:p w14:paraId="32B4248A" w14:textId="17C01357" w:rsidR="00BA5A07" w:rsidRDefault="3F5E9CA6" w:rsidP="667CAC54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67CAC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CIHT </w:t>
            </w:r>
            <w:r w:rsidR="007054CE" w:rsidRPr="667CAC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Scotland </w:t>
            </w:r>
            <w:r w:rsidR="484805E4" w:rsidRPr="667CAC54">
              <w:rPr>
                <w:rFonts w:ascii="Arial" w:hAnsi="Arial" w:cs="Arial"/>
                <w:b/>
                <w:bCs/>
                <w:sz w:val="28"/>
                <w:szCs w:val="28"/>
              </w:rPr>
              <w:t>Annual Awards</w:t>
            </w:r>
          </w:p>
          <w:p w14:paraId="5F920CC4" w14:textId="152383B1" w:rsidR="00BA5A07" w:rsidRDefault="00BA5A07" w:rsidP="667CAC54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667CAC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Emerging </w:t>
            </w:r>
            <w:r w:rsidR="00AB79EE" w:rsidRPr="667CAC54">
              <w:rPr>
                <w:rFonts w:ascii="Arial" w:hAnsi="Arial" w:cs="Arial"/>
                <w:b/>
                <w:bCs/>
                <w:sz w:val="28"/>
                <w:szCs w:val="28"/>
              </w:rPr>
              <w:t>Professional</w:t>
            </w:r>
            <w:r w:rsidR="007054CE" w:rsidRPr="667CAC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the Year</w:t>
            </w:r>
            <w:r w:rsidR="484805E4" w:rsidRPr="667CAC5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667CAC54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7D54E0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  <w:p w14:paraId="7077BBAF" w14:textId="391B18C5" w:rsidR="000A66F6" w:rsidRPr="007054CE" w:rsidRDefault="007054CE" w:rsidP="008830C1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4CE">
              <w:rPr>
                <w:rFonts w:ascii="Arial" w:hAnsi="Arial" w:cs="Arial"/>
                <w:b/>
                <w:sz w:val="28"/>
                <w:szCs w:val="28"/>
              </w:rPr>
              <w:t>Entry Form</w:t>
            </w:r>
          </w:p>
        </w:tc>
      </w:tr>
      <w:tr w:rsidR="00863FC7" w14:paraId="70F3540E" w14:textId="77777777" w:rsidTr="667CAC54">
        <w:tc>
          <w:tcPr>
            <w:tcW w:w="1417" w:type="dxa"/>
            <w:vMerge w:val="restart"/>
            <w:shd w:val="clear" w:color="auto" w:fill="002060"/>
          </w:tcPr>
          <w:p w14:paraId="008FC776" w14:textId="77777777" w:rsidR="00863FC7" w:rsidRPr="0057637C" w:rsidRDefault="00863FC7" w:rsidP="008830C1">
            <w:pPr>
              <w:widowControl w:val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14:paraId="26E3AB2C" w14:textId="173B31DF" w:rsidR="00863FC7" w:rsidRPr="0057637C" w:rsidRDefault="61356CA6" w:rsidP="667CAC54">
            <w:pPr>
              <w:widowControl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667CAC5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Emerging </w:t>
            </w:r>
            <w:r w:rsidR="00863FC7" w:rsidRPr="667CAC5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Professional Details</w:t>
            </w:r>
          </w:p>
        </w:tc>
        <w:tc>
          <w:tcPr>
            <w:tcW w:w="2237" w:type="dxa"/>
            <w:shd w:val="clear" w:color="auto" w:fill="FFFFFF" w:themeFill="background1"/>
          </w:tcPr>
          <w:p w14:paraId="072A7E65" w14:textId="77777777" w:rsidR="00863FC7" w:rsidRPr="0057637C" w:rsidRDefault="00863FC7" w:rsidP="008830C1">
            <w:pPr>
              <w:widowContro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  <w:p w14:paraId="043FABA5" w14:textId="77777777" w:rsidR="00863FC7" w:rsidRPr="0057637C" w:rsidRDefault="00863FC7" w:rsidP="008830C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18" w:type="dxa"/>
          </w:tcPr>
          <w:p w14:paraId="19A88497" w14:textId="77777777" w:rsidR="00863FC7" w:rsidRDefault="00863FC7" w:rsidP="008830C1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863FC7" w14:paraId="5DF0B6EE" w14:textId="77777777" w:rsidTr="667CAC54">
        <w:tc>
          <w:tcPr>
            <w:tcW w:w="1417" w:type="dxa"/>
            <w:vMerge/>
          </w:tcPr>
          <w:p w14:paraId="41EC9250" w14:textId="77777777" w:rsidR="00863FC7" w:rsidRPr="0057637C" w:rsidRDefault="00863FC7" w:rsidP="00181531">
            <w:pPr>
              <w:widowControl w:val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2BB5D49D" w14:textId="33E721FC" w:rsidR="00863FC7" w:rsidRDefault="00BA5A0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67CAC54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</w:p>
          <w:p w14:paraId="79AA64CC" w14:textId="77777777" w:rsidR="00863FC7" w:rsidRPr="0057637C" w:rsidRDefault="00863FC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</w:tcPr>
          <w:p w14:paraId="18E9D72E" w14:textId="77777777" w:rsidR="00863FC7" w:rsidRDefault="00863FC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FC7" w14:paraId="25AB7387" w14:textId="77777777" w:rsidTr="667CAC54">
        <w:tc>
          <w:tcPr>
            <w:tcW w:w="1417" w:type="dxa"/>
            <w:vMerge/>
          </w:tcPr>
          <w:p w14:paraId="76A6C3A4" w14:textId="77777777" w:rsidR="00863FC7" w:rsidRPr="0057637C" w:rsidRDefault="00863FC7" w:rsidP="00181531">
            <w:pPr>
              <w:widowControl w:val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76AC5C17" w14:textId="7F20F249" w:rsidR="00863FC7" w:rsidRPr="0057637C" w:rsidRDefault="00863FC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67CAC54">
              <w:rPr>
                <w:rFonts w:ascii="Arial" w:hAnsi="Arial" w:cs="Arial"/>
                <w:b/>
                <w:bCs/>
                <w:sz w:val="20"/>
                <w:szCs w:val="20"/>
              </w:rPr>
              <w:t>Employer</w:t>
            </w:r>
            <w:r w:rsidR="00BA5A07" w:rsidRPr="667CAC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</w:p>
          <w:p w14:paraId="4D55E5C0" w14:textId="77777777" w:rsidR="00863FC7" w:rsidRPr="0057637C" w:rsidRDefault="00863FC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</w:tcPr>
          <w:p w14:paraId="735BD947" w14:textId="77777777" w:rsidR="00863FC7" w:rsidRDefault="00863FC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FC7" w14:paraId="343DC3B0" w14:textId="77777777" w:rsidTr="667CAC54">
        <w:tc>
          <w:tcPr>
            <w:tcW w:w="1417" w:type="dxa"/>
            <w:vMerge/>
          </w:tcPr>
          <w:p w14:paraId="3D7BC9E6" w14:textId="77777777" w:rsidR="00863FC7" w:rsidRPr="0057637C" w:rsidRDefault="00863FC7" w:rsidP="00181531">
            <w:pPr>
              <w:widowControl w:val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50FD5DD0" w14:textId="77777777" w:rsidR="00863FC7" w:rsidRPr="0057637C" w:rsidRDefault="00863FC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67CAC54">
              <w:rPr>
                <w:rFonts w:ascii="Arial" w:hAnsi="Arial" w:cs="Arial"/>
                <w:b/>
                <w:bCs/>
                <w:sz w:val="20"/>
                <w:szCs w:val="20"/>
              </w:rPr>
              <w:t>Office Address</w:t>
            </w:r>
          </w:p>
          <w:p w14:paraId="2304C590" w14:textId="77777777" w:rsidR="00863FC7" w:rsidRPr="0057637C" w:rsidRDefault="00863FC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1BE65B" w14:textId="77777777" w:rsidR="00863FC7" w:rsidRPr="0057637C" w:rsidRDefault="00863FC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</w:tcPr>
          <w:p w14:paraId="0E60D7A6" w14:textId="77777777" w:rsidR="00863FC7" w:rsidRDefault="00863FC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FC7" w14:paraId="02348F10" w14:textId="77777777" w:rsidTr="667CAC54">
        <w:tc>
          <w:tcPr>
            <w:tcW w:w="1417" w:type="dxa"/>
            <w:vMerge/>
          </w:tcPr>
          <w:p w14:paraId="4088FC3F" w14:textId="77777777" w:rsidR="00863FC7" w:rsidRPr="0057637C" w:rsidRDefault="00863FC7" w:rsidP="00181531">
            <w:pPr>
              <w:widowControl w:val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6241D766" w14:textId="77777777" w:rsidR="00863FC7" w:rsidRPr="0057637C" w:rsidRDefault="00863FC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67CAC54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  <w:p w14:paraId="12F14E15" w14:textId="77777777" w:rsidR="00863FC7" w:rsidRPr="0057637C" w:rsidRDefault="00863FC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</w:tcPr>
          <w:p w14:paraId="4E4D2FEE" w14:textId="77777777" w:rsidR="00863FC7" w:rsidRDefault="00863FC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FC7" w14:paraId="0899BD46" w14:textId="77777777" w:rsidTr="667CAC54">
        <w:tc>
          <w:tcPr>
            <w:tcW w:w="1417" w:type="dxa"/>
            <w:vMerge/>
          </w:tcPr>
          <w:p w14:paraId="356104DF" w14:textId="77777777" w:rsidR="00863FC7" w:rsidRPr="0057637C" w:rsidRDefault="00863FC7" w:rsidP="00181531">
            <w:pPr>
              <w:widowControl w:val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6604B15C" w14:textId="77777777" w:rsidR="00863FC7" w:rsidRDefault="00863FC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67CAC54">
              <w:rPr>
                <w:rFonts w:ascii="Arial" w:hAnsi="Arial" w:cs="Arial"/>
                <w:b/>
                <w:bCs/>
                <w:sz w:val="20"/>
                <w:szCs w:val="20"/>
              </w:rPr>
              <w:t>CIHT Membership Number</w:t>
            </w:r>
          </w:p>
        </w:tc>
        <w:tc>
          <w:tcPr>
            <w:tcW w:w="5418" w:type="dxa"/>
          </w:tcPr>
          <w:p w14:paraId="5D14F8CD" w14:textId="77777777" w:rsidR="00863FC7" w:rsidRDefault="00863FC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B87" w14:paraId="6F3B6238" w14:textId="77777777" w:rsidTr="667CAC54">
        <w:tc>
          <w:tcPr>
            <w:tcW w:w="1417" w:type="dxa"/>
            <w:vMerge w:val="restart"/>
            <w:shd w:val="clear" w:color="auto" w:fill="002060"/>
          </w:tcPr>
          <w:p w14:paraId="0CFED005" w14:textId="77777777" w:rsidR="0057637C" w:rsidRPr="0057637C" w:rsidRDefault="0057637C" w:rsidP="008830C1">
            <w:pPr>
              <w:widowControl w:val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14:paraId="267EFC07" w14:textId="77777777" w:rsidR="00A84B87" w:rsidRPr="0057637C" w:rsidRDefault="00AB79EE" w:rsidP="008830C1">
            <w:pPr>
              <w:widowControl w:val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Supporting Statements</w:t>
            </w:r>
          </w:p>
        </w:tc>
        <w:tc>
          <w:tcPr>
            <w:tcW w:w="2237" w:type="dxa"/>
            <w:shd w:val="clear" w:color="auto" w:fill="FFFFFF" w:themeFill="background1"/>
          </w:tcPr>
          <w:p w14:paraId="70975276" w14:textId="1D67442C" w:rsidR="00A84B87" w:rsidRDefault="00AB79EE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67CAC54">
              <w:rPr>
                <w:rFonts w:ascii="Arial" w:hAnsi="Arial" w:cs="Arial"/>
                <w:b/>
                <w:bCs/>
                <w:sz w:val="20"/>
                <w:szCs w:val="20"/>
              </w:rPr>
              <w:t>Summary Paragraph</w:t>
            </w:r>
          </w:p>
          <w:p w14:paraId="1DAF1A10" w14:textId="1F39B336" w:rsidR="00BA5A07" w:rsidRPr="0057637C" w:rsidRDefault="00BA5A07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67CAC54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317CA051" w:rsidRPr="667CAC54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667CAC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words)</w:t>
            </w:r>
          </w:p>
          <w:p w14:paraId="7843625D" w14:textId="77777777" w:rsidR="0057637C" w:rsidRPr="0057637C" w:rsidRDefault="0057637C" w:rsidP="008830C1">
            <w:pPr>
              <w:widowControl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18" w:type="dxa"/>
          </w:tcPr>
          <w:p w14:paraId="4C218065" w14:textId="77777777" w:rsidR="00A84B87" w:rsidRDefault="00A84B87" w:rsidP="008830C1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6647E57A" w14:textId="59B42A2B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9EE" w14:paraId="2ACBDC87" w14:textId="77777777" w:rsidTr="00181531">
        <w:trPr>
          <w:trHeight w:val="7819"/>
        </w:trPr>
        <w:tc>
          <w:tcPr>
            <w:tcW w:w="1417" w:type="dxa"/>
            <w:vMerge/>
          </w:tcPr>
          <w:p w14:paraId="5433E392" w14:textId="77777777" w:rsidR="00AB79EE" w:rsidRPr="0057637C" w:rsidRDefault="00AB79EE" w:rsidP="00181531">
            <w:pPr>
              <w:widowControl w:val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14:paraId="67341059" w14:textId="1F4F0D38" w:rsidR="00C23A50" w:rsidRDefault="61356CA6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67CAC54">
              <w:rPr>
                <w:rFonts w:ascii="Arial" w:hAnsi="Arial" w:cs="Arial"/>
                <w:b/>
                <w:bCs/>
                <w:sz w:val="20"/>
                <w:szCs w:val="20"/>
              </w:rPr>
              <w:t>Submission Text</w:t>
            </w:r>
          </w:p>
          <w:p w14:paraId="65AE4129" w14:textId="6C8F301A" w:rsidR="00AB79EE" w:rsidRPr="0057637C" w:rsidRDefault="61356CA6" w:rsidP="667CAC5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67CAC54">
              <w:rPr>
                <w:rFonts w:ascii="Arial" w:hAnsi="Arial" w:cs="Arial"/>
                <w:b/>
                <w:bCs/>
                <w:sz w:val="20"/>
                <w:szCs w:val="20"/>
              </w:rPr>
              <w:t>(850 words)</w:t>
            </w:r>
          </w:p>
        </w:tc>
        <w:tc>
          <w:tcPr>
            <w:tcW w:w="5418" w:type="dxa"/>
          </w:tcPr>
          <w:p w14:paraId="6906BC07" w14:textId="60EDDA02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268353B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CEE65C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6682DAA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5ACAF39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CCAD6BA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C9C802D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EE19AF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B5C3885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F14061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13F78AC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051123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C6F3D77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295B839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C9532C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88B18C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103DB9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3F1BA6F" w14:textId="77777777" w:rsidR="00AB79EE" w:rsidRDefault="00AB79EE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D8995E" w14:textId="77777777" w:rsidR="00676627" w:rsidRDefault="0067662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2BEE918" w14:textId="77777777" w:rsidR="00676627" w:rsidRDefault="0067662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22FAF3" w14:textId="77777777" w:rsidR="00676627" w:rsidRDefault="0067662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F116B3" w14:textId="77777777" w:rsidR="00676627" w:rsidRDefault="0067662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70071C7" w14:textId="77777777" w:rsidR="00676627" w:rsidRDefault="0067662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83248C7" w14:textId="77777777" w:rsidR="00676627" w:rsidRDefault="0067662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9AE8FAE" w14:textId="77777777" w:rsidR="00676627" w:rsidRDefault="00676627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A1AA55" w14:textId="77777777" w:rsidR="00181531" w:rsidRDefault="00181531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48FD7DC" w14:textId="77777777" w:rsidR="00181531" w:rsidRDefault="00181531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831FE7F" w14:textId="77777777" w:rsidR="00181531" w:rsidRDefault="00181531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7169FFB" w14:textId="77777777" w:rsidR="00181531" w:rsidRDefault="00181531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EE24D7A" w14:textId="77777777" w:rsidR="00181531" w:rsidRDefault="00181531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43607C8" w14:textId="77777777" w:rsidR="00181531" w:rsidRDefault="00181531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F5F6395" w14:textId="77777777" w:rsidR="00181531" w:rsidRDefault="00181531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1CB155" w14:textId="67D55D0B" w:rsidR="00676627" w:rsidRDefault="779CEB73" w:rsidP="667CAC5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667CAC54">
              <w:rPr>
                <w:rFonts w:ascii="Arial" w:hAnsi="Arial" w:cs="Arial"/>
                <w:sz w:val="20"/>
                <w:szCs w:val="20"/>
              </w:rPr>
              <w:t>(</w:t>
            </w:r>
            <w:r w:rsidR="7D1673D5" w:rsidRPr="667CAC54">
              <w:rPr>
                <w:rFonts w:ascii="Arial" w:hAnsi="Arial" w:cs="Arial"/>
                <w:sz w:val="20"/>
                <w:szCs w:val="20"/>
              </w:rPr>
              <w:t>Continue</w:t>
            </w:r>
            <w:r w:rsidRPr="667CAC54">
              <w:rPr>
                <w:rFonts w:ascii="Arial" w:hAnsi="Arial" w:cs="Arial"/>
                <w:sz w:val="20"/>
                <w:szCs w:val="20"/>
              </w:rPr>
              <w:t xml:space="preserve"> onto next page as necessary)</w:t>
            </w:r>
          </w:p>
        </w:tc>
      </w:tr>
    </w:tbl>
    <w:p w14:paraId="69D7E7EE" w14:textId="77777777" w:rsidR="00EC3945" w:rsidRDefault="00EC3945" w:rsidP="008830C1">
      <w:pPr>
        <w:widowControl w:val="0"/>
        <w:spacing w:line="240" w:lineRule="auto"/>
        <w:rPr>
          <w:rFonts w:ascii="Arial" w:hAnsi="Arial" w:cs="Arial"/>
          <w:sz w:val="20"/>
        </w:rPr>
      </w:pPr>
    </w:p>
    <w:sectPr w:rsidR="00EC3945" w:rsidSect="00C8424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00168" w14:textId="77777777" w:rsidR="0021640A" w:rsidRDefault="0021640A" w:rsidP="00927659">
      <w:pPr>
        <w:spacing w:after="0" w:line="240" w:lineRule="auto"/>
      </w:pPr>
      <w:r>
        <w:separator/>
      </w:r>
    </w:p>
  </w:endnote>
  <w:endnote w:type="continuationSeparator" w:id="0">
    <w:p w14:paraId="34B806DE" w14:textId="77777777" w:rsidR="0021640A" w:rsidRDefault="0021640A" w:rsidP="0092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Trebuchet MS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1021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3D68E5" w14:textId="76851F7F" w:rsidR="007156A3" w:rsidRDefault="667CAC54" w:rsidP="007156A3">
            <w:pPr>
              <w:pStyle w:val="Footer"/>
              <w:rPr>
                <w:rFonts w:ascii="Arial" w:hAnsi="Arial" w:cs="Arial"/>
              </w:rPr>
            </w:pPr>
            <w:r w:rsidRPr="667CAC54">
              <w:rPr>
                <w:rFonts w:ascii="Arial" w:hAnsi="Arial" w:cs="Arial"/>
              </w:rPr>
              <w:t>CIHT Scotland Annual Awards</w:t>
            </w:r>
          </w:p>
          <w:p w14:paraId="057E3A32" w14:textId="1E921973" w:rsidR="007156A3" w:rsidRDefault="667CAC54" w:rsidP="007156A3">
            <w:pPr>
              <w:pStyle w:val="Footer"/>
              <w:rPr>
                <w:rFonts w:ascii="Arial" w:hAnsi="Arial" w:cs="Arial"/>
              </w:rPr>
            </w:pPr>
            <w:r w:rsidRPr="667CAC54">
              <w:rPr>
                <w:rFonts w:ascii="Arial" w:hAnsi="Arial" w:cs="Arial"/>
              </w:rPr>
              <w:t>Emerging Professional of the Year 202</w:t>
            </w:r>
            <w:r w:rsidR="007D54E0">
              <w:rPr>
                <w:rFonts w:ascii="Arial" w:hAnsi="Arial" w:cs="Arial"/>
              </w:rPr>
              <w:t>4</w:t>
            </w:r>
          </w:p>
          <w:p w14:paraId="33EFE3A5" w14:textId="7E990736" w:rsidR="00C84249" w:rsidRPr="005D5C14" w:rsidRDefault="667CAC54" w:rsidP="00181531">
            <w:pPr>
              <w:pStyle w:val="Footer"/>
              <w:rPr>
                <w:rFonts w:ascii="Arial" w:hAnsi="Arial" w:cs="Arial"/>
              </w:rPr>
            </w:pPr>
            <w:r w:rsidRPr="667CAC54">
              <w:rPr>
                <w:rFonts w:ascii="Arial" w:hAnsi="Arial" w:cs="Arial"/>
              </w:rPr>
              <w:t>Award Criteria and Entry Form</w:t>
            </w:r>
            <w:r w:rsidR="007156A3">
              <w:tab/>
            </w:r>
            <w:r w:rsidR="007156A3">
              <w:tab/>
            </w:r>
            <w:r w:rsidRPr="667CAC54">
              <w:rPr>
                <w:rFonts w:ascii="Arial" w:hAnsi="Arial" w:cs="Arial"/>
              </w:rPr>
              <w:t xml:space="preserve"> Page </w:t>
            </w:r>
            <w:r w:rsidR="007156A3" w:rsidRPr="667CAC54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7156A3" w:rsidRPr="667CAC5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7156A3" w:rsidRPr="667CAC54">
              <w:rPr>
                <w:rFonts w:ascii="Arial" w:hAnsi="Arial" w:cs="Arial"/>
                <w:b/>
                <w:bCs/>
              </w:rPr>
              <w:fldChar w:fldCharType="separate"/>
            </w:r>
            <w:r w:rsidRPr="667CAC54">
              <w:rPr>
                <w:rFonts w:ascii="Arial" w:hAnsi="Arial" w:cs="Arial"/>
                <w:b/>
                <w:bCs/>
                <w:noProof/>
              </w:rPr>
              <w:t>3</w:t>
            </w:r>
            <w:r w:rsidR="007156A3" w:rsidRPr="667CAC54">
              <w:rPr>
                <w:rFonts w:ascii="Arial" w:hAnsi="Arial" w:cs="Arial"/>
                <w:b/>
                <w:bCs/>
                <w:noProof/>
              </w:rPr>
              <w:fldChar w:fldCharType="end"/>
            </w:r>
            <w:r w:rsidRPr="667CAC54">
              <w:rPr>
                <w:rFonts w:ascii="Arial" w:hAnsi="Arial" w:cs="Arial"/>
              </w:rPr>
              <w:t xml:space="preserve"> of </w:t>
            </w:r>
            <w:r w:rsidR="007156A3" w:rsidRPr="667CAC54">
              <w:rPr>
                <w:rFonts w:ascii="Arial" w:hAnsi="Arial" w:cs="Arial"/>
                <w:b/>
                <w:bCs/>
                <w:noProof/>
              </w:rPr>
              <w:fldChar w:fldCharType="begin"/>
            </w:r>
            <w:r w:rsidR="007156A3" w:rsidRPr="667CAC5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7156A3" w:rsidRPr="667CAC54">
              <w:rPr>
                <w:rFonts w:ascii="Arial" w:hAnsi="Arial" w:cs="Arial"/>
                <w:b/>
                <w:bCs/>
              </w:rPr>
              <w:fldChar w:fldCharType="separate"/>
            </w:r>
            <w:r w:rsidRPr="667CAC54">
              <w:rPr>
                <w:rFonts w:ascii="Arial" w:hAnsi="Arial" w:cs="Arial"/>
                <w:b/>
                <w:bCs/>
                <w:noProof/>
              </w:rPr>
              <w:t>3</w:t>
            </w:r>
            <w:r w:rsidR="007156A3" w:rsidRPr="667CAC54">
              <w:rPr>
                <w:rFonts w:ascii="Arial" w:hAnsi="Arial" w:cs="Arial"/>
                <w:b/>
                <w:bCs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E6D2" w14:textId="77777777" w:rsidR="0021640A" w:rsidRDefault="0021640A" w:rsidP="00927659">
      <w:pPr>
        <w:spacing w:after="0" w:line="240" w:lineRule="auto"/>
      </w:pPr>
      <w:r>
        <w:separator/>
      </w:r>
    </w:p>
  </w:footnote>
  <w:footnote w:type="continuationSeparator" w:id="0">
    <w:p w14:paraId="3038E579" w14:textId="77777777" w:rsidR="0021640A" w:rsidRDefault="0021640A" w:rsidP="0092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0F6B4" w14:textId="0DB8FE67" w:rsidR="00522BA8" w:rsidRDefault="00667F17">
    <w:pPr>
      <w:pStyle w:val="Header"/>
      <w:rPr>
        <w:rFonts w:ascii="Effra" w:hAnsi="Effra"/>
        <w:b/>
        <w:bCs/>
        <w:noProof/>
        <w:color w:val="003087"/>
        <w:sz w:val="18"/>
        <w:szCs w:val="18"/>
        <w:lang w:eastAsia="en-GB"/>
      </w:rPr>
    </w:pPr>
    <w:r>
      <w:rPr>
        <w:noProof/>
        <w:lang w:eastAsia="en-GB"/>
      </w:rPr>
      <w:drawing>
        <wp:inline distT="0" distB="0" distL="0" distR="0" wp14:anchorId="3A2ABD35" wp14:editId="14A97080">
          <wp:extent cx="1226600" cy="413714"/>
          <wp:effectExtent l="0" t="0" r="0" b="5715"/>
          <wp:docPr id="1" name="Picture 1" descr="V:\Regions\03_CIHT Regions (Individual)\CIHT Scotland\Logos\ciht_Scotland_logo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744" cy="42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Effra" w:hAnsi="Effra"/>
        <w:b/>
        <w:bCs/>
        <w:noProof/>
        <w:color w:val="003087"/>
        <w:sz w:val="18"/>
        <w:szCs w:val="18"/>
        <w:lang w:eastAsia="en-GB"/>
      </w:rPr>
      <w:tab/>
    </w:r>
    <w:r>
      <w:rPr>
        <w:rFonts w:ascii="Effra" w:hAnsi="Effra"/>
        <w:b/>
        <w:bCs/>
        <w:noProof/>
        <w:color w:val="003087"/>
        <w:sz w:val="18"/>
        <w:szCs w:val="18"/>
        <w:lang w:eastAsia="en-GB"/>
      </w:rPr>
      <w:tab/>
    </w:r>
    <w:r w:rsidR="00181531">
      <w:rPr>
        <w:noProof/>
      </w:rPr>
      <w:drawing>
        <wp:inline distT="0" distB="0" distL="0" distR="0" wp14:anchorId="0D0462D2" wp14:editId="7C4FB95C">
          <wp:extent cx="1315085" cy="249555"/>
          <wp:effectExtent l="0" t="0" r="0" b="0"/>
          <wp:docPr id="3" name="Picture 3" descr="A red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red letter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8A530" w14:textId="77777777" w:rsidR="00667F17" w:rsidRPr="00667F17" w:rsidRDefault="00667F17">
    <w:pPr>
      <w:pStyle w:val="Header"/>
      <w:rPr>
        <w:rFonts w:ascii="Effra" w:hAnsi="Effra"/>
        <w:b/>
        <w:bCs/>
        <w:noProof/>
        <w:color w:val="003087"/>
        <w:sz w:val="18"/>
        <w:szCs w:val="18"/>
        <w:lang w:eastAsia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brFphmh" int2:invalidationBookmarkName="" int2:hashCode="f1OmjTJDRvyEV6" int2:id="5MNEzBoe">
      <int2:state int2:value="Rejected" int2:type="AugLoop_Text_Critique"/>
    </int2:bookmark>
    <int2:bookmark int2:bookmarkName="_Int_IHuQ4oC9" int2:invalidationBookmarkName="" int2:hashCode="jPmKVGVKLjEnI+" int2:id="YasD36ZE">
      <int2:state int2:value="Rejected" int2:type="AugLoop_Text_Critique"/>
    </int2:bookmark>
    <int2:bookmark int2:bookmarkName="_Int_SQofkbPy" int2:invalidationBookmarkName="" int2:hashCode="jPmKVGVKLjEnI+" int2:id="Gn9Lv36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3AE"/>
    <w:multiLevelType w:val="hybridMultilevel"/>
    <w:tmpl w:val="3FDEA7D8"/>
    <w:lvl w:ilvl="0" w:tplc="E53E15BA">
      <w:start w:val="1"/>
      <w:numFmt w:val="decimal"/>
      <w:lvlText w:val="%1."/>
      <w:lvlJc w:val="left"/>
      <w:pPr>
        <w:ind w:left="780" w:hanging="360"/>
      </w:pPr>
      <w:rPr>
        <w:rFonts w:hint="default"/>
        <w:color w:val="009CA6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01685A"/>
    <w:multiLevelType w:val="hybridMultilevel"/>
    <w:tmpl w:val="2948F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C03D"/>
    <w:multiLevelType w:val="hybridMultilevel"/>
    <w:tmpl w:val="329CF766"/>
    <w:lvl w:ilvl="0" w:tplc="C6D8BF12">
      <w:start w:val="1"/>
      <w:numFmt w:val="decimal"/>
      <w:lvlText w:val="%1."/>
      <w:lvlJc w:val="left"/>
      <w:pPr>
        <w:ind w:left="720" w:hanging="360"/>
      </w:pPr>
    </w:lvl>
    <w:lvl w:ilvl="1" w:tplc="CA804548">
      <w:start w:val="1"/>
      <w:numFmt w:val="lowerLetter"/>
      <w:lvlText w:val="%2."/>
      <w:lvlJc w:val="left"/>
      <w:pPr>
        <w:ind w:left="1440" w:hanging="360"/>
      </w:pPr>
    </w:lvl>
    <w:lvl w:ilvl="2" w:tplc="45206D66">
      <w:start w:val="1"/>
      <w:numFmt w:val="lowerRoman"/>
      <w:lvlText w:val="%3."/>
      <w:lvlJc w:val="right"/>
      <w:pPr>
        <w:ind w:left="2160" w:hanging="180"/>
      </w:pPr>
    </w:lvl>
    <w:lvl w:ilvl="3" w:tplc="69DE0916">
      <w:start w:val="1"/>
      <w:numFmt w:val="decimal"/>
      <w:lvlText w:val="%4."/>
      <w:lvlJc w:val="left"/>
      <w:pPr>
        <w:ind w:left="2880" w:hanging="360"/>
      </w:pPr>
    </w:lvl>
    <w:lvl w:ilvl="4" w:tplc="D52691EC">
      <w:start w:val="1"/>
      <w:numFmt w:val="lowerLetter"/>
      <w:lvlText w:val="%5."/>
      <w:lvlJc w:val="left"/>
      <w:pPr>
        <w:ind w:left="3600" w:hanging="360"/>
      </w:pPr>
    </w:lvl>
    <w:lvl w:ilvl="5" w:tplc="7CA677F2">
      <w:start w:val="1"/>
      <w:numFmt w:val="lowerRoman"/>
      <w:lvlText w:val="%6."/>
      <w:lvlJc w:val="right"/>
      <w:pPr>
        <w:ind w:left="4320" w:hanging="180"/>
      </w:pPr>
    </w:lvl>
    <w:lvl w:ilvl="6" w:tplc="08E6C016">
      <w:start w:val="1"/>
      <w:numFmt w:val="decimal"/>
      <w:lvlText w:val="%7."/>
      <w:lvlJc w:val="left"/>
      <w:pPr>
        <w:ind w:left="5040" w:hanging="360"/>
      </w:pPr>
    </w:lvl>
    <w:lvl w:ilvl="7" w:tplc="9076A5B0">
      <w:start w:val="1"/>
      <w:numFmt w:val="lowerLetter"/>
      <w:lvlText w:val="%8."/>
      <w:lvlJc w:val="left"/>
      <w:pPr>
        <w:ind w:left="5760" w:hanging="360"/>
      </w:pPr>
    </w:lvl>
    <w:lvl w:ilvl="8" w:tplc="C00C09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2748"/>
    <w:multiLevelType w:val="hybridMultilevel"/>
    <w:tmpl w:val="12B28DEA"/>
    <w:lvl w:ilvl="0" w:tplc="C26C5054">
      <w:start w:val="1"/>
      <w:numFmt w:val="decimal"/>
      <w:lvlText w:val="%1."/>
      <w:lvlJc w:val="left"/>
      <w:pPr>
        <w:ind w:left="720" w:hanging="360"/>
      </w:pPr>
    </w:lvl>
    <w:lvl w:ilvl="1" w:tplc="38800772">
      <w:start w:val="1"/>
      <w:numFmt w:val="lowerLetter"/>
      <w:lvlText w:val="%2."/>
      <w:lvlJc w:val="left"/>
      <w:pPr>
        <w:ind w:left="1440" w:hanging="360"/>
      </w:pPr>
    </w:lvl>
    <w:lvl w:ilvl="2" w:tplc="06543450">
      <w:start w:val="1"/>
      <w:numFmt w:val="lowerRoman"/>
      <w:lvlText w:val="%3."/>
      <w:lvlJc w:val="right"/>
      <w:pPr>
        <w:ind w:left="2160" w:hanging="180"/>
      </w:pPr>
    </w:lvl>
    <w:lvl w:ilvl="3" w:tplc="6B703D0A">
      <w:start w:val="1"/>
      <w:numFmt w:val="decimal"/>
      <w:lvlText w:val="%4."/>
      <w:lvlJc w:val="left"/>
      <w:pPr>
        <w:ind w:left="2880" w:hanging="360"/>
      </w:pPr>
    </w:lvl>
    <w:lvl w:ilvl="4" w:tplc="21C00402">
      <w:start w:val="1"/>
      <w:numFmt w:val="lowerLetter"/>
      <w:lvlText w:val="%5."/>
      <w:lvlJc w:val="left"/>
      <w:pPr>
        <w:ind w:left="3600" w:hanging="360"/>
      </w:pPr>
    </w:lvl>
    <w:lvl w:ilvl="5" w:tplc="0BDA0A00">
      <w:start w:val="1"/>
      <w:numFmt w:val="lowerRoman"/>
      <w:lvlText w:val="%6."/>
      <w:lvlJc w:val="right"/>
      <w:pPr>
        <w:ind w:left="4320" w:hanging="180"/>
      </w:pPr>
    </w:lvl>
    <w:lvl w:ilvl="6" w:tplc="ECE83C60">
      <w:start w:val="1"/>
      <w:numFmt w:val="decimal"/>
      <w:lvlText w:val="%7."/>
      <w:lvlJc w:val="left"/>
      <w:pPr>
        <w:ind w:left="5040" w:hanging="360"/>
      </w:pPr>
    </w:lvl>
    <w:lvl w:ilvl="7" w:tplc="8E4CA028">
      <w:start w:val="1"/>
      <w:numFmt w:val="lowerLetter"/>
      <w:lvlText w:val="%8."/>
      <w:lvlJc w:val="left"/>
      <w:pPr>
        <w:ind w:left="5760" w:hanging="360"/>
      </w:pPr>
    </w:lvl>
    <w:lvl w:ilvl="8" w:tplc="918C33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722E0"/>
    <w:multiLevelType w:val="hybridMultilevel"/>
    <w:tmpl w:val="5DEEFBC0"/>
    <w:lvl w:ilvl="0" w:tplc="9FF4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C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DA92"/>
    <w:multiLevelType w:val="hybridMultilevel"/>
    <w:tmpl w:val="B83C657A"/>
    <w:lvl w:ilvl="0" w:tplc="5810E554">
      <w:start w:val="1"/>
      <w:numFmt w:val="decimal"/>
      <w:lvlText w:val="%1."/>
      <w:lvlJc w:val="left"/>
      <w:pPr>
        <w:ind w:left="720" w:hanging="360"/>
      </w:pPr>
    </w:lvl>
    <w:lvl w:ilvl="1" w:tplc="42F2B3C4">
      <w:start w:val="1"/>
      <w:numFmt w:val="lowerLetter"/>
      <w:lvlText w:val="%2."/>
      <w:lvlJc w:val="left"/>
      <w:pPr>
        <w:ind w:left="1440" w:hanging="360"/>
      </w:pPr>
    </w:lvl>
    <w:lvl w:ilvl="2" w:tplc="F818543A">
      <w:start w:val="1"/>
      <w:numFmt w:val="lowerRoman"/>
      <w:lvlText w:val="%3."/>
      <w:lvlJc w:val="right"/>
      <w:pPr>
        <w:ind w:left="2160" w:hanging="180"/>
      </w:pPr>
    </w:lvl>
    <w:lvl w:ilvl="3" w:tplc="BC4EB4D0">
      <w:start w:val="1"/>
      <w:numFmt w:val="decimal"/>
      <w:lvlText w:val="%4."/>
      <w:lvlJc w:val="left"/>
      <w:pPr>
        <w:ind w:left="2880" w:hanging="360"/>
      </w:pPr>
    </w:lvl>
    <w:lvl w:ilvl="4" w:tplc="36549450">
      <w:start w:val="1"/>
      <w:numFmt w:val="lowerLetter"/>
      <w:lvlText w:val="%5."/>
      <w:lvlJc w:val="left"/>
      <w:pPr>
        <w:ind w:left="3600" w:hanging="360"/>
      </w:pPr>
    </w:lvl>
    <w:lvl w:ilvl="5" w:tplc="4B4628E6">
      <w:start w:val="1"/>
      <w:numFmt w:val="lowerRoman"/>
      <w:lvlText w:val="%6."/>
      <w:lvlJc w:val="right"/>
      <w:pPr>
        <w:ind w:left="4320" w:hanging="180"/>
      </w:pPr>
    </w:lvl>
    <w:lvl w:ilvl="6" w:tplc="88104B76">
      <w:start w:val="1"/>
      <w:numFmt w:val="decimal"/>
      <w:lvlText w:val="%7."/>
      <w:lvlJc w:val="left"/>
      <w:pPr>
        <w:ind w:left="5040" w:hanging="360"/>
      </w:pPr>
    </w:lvl>
    <w:lvl w:ilvl="7" w:tplc="5A085CB8">
      <w:start w:val="1"/>
      <w:numFmt w:val="lowerLetter"/>
      <w:lvlText w:val="%8."/>
      <w:lvlJc w:val="left"/>
      <w:pPr>
        <w:ind w:left="5760" w:hanging="360"/>
      </w:pPr>
    </w:lvl>
    <w:lvl w:ilvl="8" w:tplc="5B125A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D7AB0"/>
    <w:multiLevelType w:val="hybridMultilevel"/>
    <w:tmpl w:val="2948F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66A61"/>
    <w:multiLevelType w:val="hybridMultilevel"/>
    <w:tmpl w:val="B12EA4D2"/>
    <w:lvl w:ilvl="0" w:tplc="9FF4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C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64E0"/>
    <w:multiLevelType w:val="hybridMultilevel"/>
    <w:tmpl w:val="850801D4"/>
    <w:lvl w:ilvl="0" w:tplc="9FF4D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C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77825"/>
    <w:multiLevelType w:val="hybridMultilevel"/>
    <w:tmpl w:val="AA1C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A2845"/>
    <w:multiLevelType w:val="multilevel"/>
    <w:tmpl w:val="55E6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F45A5"/>
    <w:multiLevelType w:val="hybridMultilevel"/>
    <w:tmpl w:val="14D6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18760">
    <w:abstractNumId w:val="2"/>
  </w:num>
  <w:num w:numId="2" w16cid:durableId="1953853256">
    <w:abstractNumId w:val="3"/>
  </w:num>
  <w:num w:numId="3" w16cid:durableId="2046177114">
    <w:abstractNumId w:val="5"/>
  </w:num>
  <w:num w:numId="4" w16cid:durableId="430512330">
    <w:abstractNumId w:val="0"/>
  </w:num>
  <w:num w:numId="5" w16cid:durableId="1262763779">
    <w:abstractNumId w:val="8"/>
  </w:num>
  <w:num w:numId="6" w16cid:durableId="2085180303">
    <w:abstractNumId w:val="7"/>
  </w:num>
  <w:num w:numId="7" w16cid:durableId="1555042544">
    <w:abstractNumId w:val="4"/>
  </w:num>
  <w:num w:numId="8" w16cid:durableId="2066640750">
    <w:abstractNumId w:val="9"/>
  </w:num>
  <w:num w:numId="9" w16cid:durableId="580603379">
    <w:abstractNumId w:val="11"/>
  </w:num>
  <w:num w:numId="10" w16cid:durableId="687874840">
    <w:abstractNumId w:val="1"/>
  </w:num>
  <w:num w:numId="11" w16cid:durableId="47535727">
    <w:abstractNumId w:val="6"/>
  </w:num>
  <w:num w:numId="12" w16cid:durableId="1936090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4B"/>
    <w:rsid w:val="00011EAE"/>
    <w:rsid w:val="00016742"/>
    <w:rsid w:val="00026796"/>
    <w:rsid w:val="000533C2"/>
    <w:rsid w:val="00062D4B"/>
    <w:rsid w:val="0006665F"/>
    <w:rsid w:val="00073084"/>
    <w:rsid w:val="000A66F6"/>
    <w:rsid w:val="000E12A8"/>
    <w:rsid w:val="000F4C07"/>
    <w:rsid w:val="000F4CE0"/>
    <w:rsid w:val="000F6C6E"/>
    <w:rsid w:val="00120306"/>
    <w:rsid w:val="00121D5E"/>
    <w:rsid w:val="00136F62"/>
    <w:rsid w:val="00141883"/>
    <w:rsid w:val="001738B3"/>
    <w:rsid w:val="00181531"/>
    <w:rsid w:val="001A2D86"/>
    <w:rsid w:val="001B3B1A"/>
    <w:rsid w:val="001C29A1"/>
    <w:rsid w:val="001F1BD8"/>
    <w:rsid w:val="001F52EB"/>
    <w:rsid w:val="00202327"/>
    <w:rsid w:val="002132BB"/>
    <w:rsid w:val="0021640A"/>
    <w:rsid w:val="00222DAB"/>
    <w:rsid w:val="00227CAF"/>
    <w:rsid w:val="00260F48"/>
    <w:rsid w:val="002966C6"/>
    <w:rsid w:val="002A0E06"/>
    <w:rsid w:val="002A2599"/>
    <w:rsid w:val="002B6A48"/>
    <w:rsid w:val="0031043F"/>
    <w:rsid w:val="003139D1"/>
    <w:rsid w:val="00353A44"/>
    <w:rsid w:val="0036256A"/>
    <w:rsid w:val="00371977"/>
    <w:rsid w:val="00385054"/>
    <w:rsid w:val="003914CF"/>
    <w:rsid w:val="003A610A"/>
    <w:rsid w:val="003E6592"/>
    <w:rsid w:val="003F4586"/>
    <w:rsid w:val="003F638D"/>
    <w:rsid w:val="00404A0D"/>
    <w:rsid w:val="004061CC"/>
    <w:rsid w:val="004072A3"/>
    <w:rsid w:val="00420374"/>
    <w:rsid w:val="0042208B"/>
    <w:rsid w:val="00424A34"/>
    <w:rsid w:val="00434990"/>
    <w:rsid w:val="004601A1"/>
    <w:rsid w:val="00477A61"/>
    <w:rsid w:val="00481E53"/>
    <w:rsid w:val="00482781"/>
    <w:rsid w:val="00487528"/>
    <w:rsid w:val="004970A7"/>
    <w:rsid w:val="004B5183"/>
    <w:rsid w:val="004C4C65"/>
    <w:rsid w:val="004D1FE6"/>
    <w:rsid w:val="004D4B58"/>
    <w:rsid w:val="004D606E"/>
    <w:rsid w:val="00522BA8"/>
    <w:rsid w:val="00534F2A"/>
    <w:rsid w:val="00556001"/>
    <w:rsid w:val="00573C49"/>
    <w:rsid w:val="0057637C"/>
    <w:rsid w:val="00582F38"/>
    <w:rsid w:val="00590E39"/>
    <w:rsid w:val="005A7AC6"/>
    <w:rsid w:val="005B6B4E"/>
    <w:rsid w:val="005D5C14"/>
    <w:rsid w:val="00601D7B"/>
    <w:rsid w:val="0061182F"/>
    <w:rsid w:val="00633242"/>
    <w:rsid w:val="00633CA9"/>
    <w:rsid w:val="00642ED6"/>
    <w:rsid w:val="00645113"/>
    <w:rsid w:val="00645AA9"/>
    <w:rsid w:val="006501F7"/>
    <w:rsid w:val="006512D4"/>
    <w:rsid w:val="006515A1"/>
    <w:rsid w:val="006568D3"/>
    <w:rsid w:val="00667F17"/>
    <w:rsid w:val="00676627"/>
    <w:rsid w:val="00691817"/>
    <w:rsid w:val="006B47BE"/>
    <w:rsid w:val="006D7966"/>
    <w:rsid w:val="006E4DF3"/>
    <w:rsid w:val="007054CE"/>
    <w:rsid w:val="007156A3"/>
    <w:rsid w:val="00721174"/>
    <w:rsid w:val="00726D95"/>
    <w:rsid w:val="007350D6"/>
    <w:rsid w:val="00742917"/>
    <w:rsid w:val="00753CD7"/>
    <w:rsid w:val="00766EFA"/>
    <w:rsid w:val="007A0FF7"/>
    <w:rsid w:val="007D0CBA"/>
    <w:rsid w:val="007D54E0"/>
    <w:rsid w:val="007E2F66"/>
    <w:rsid w:val="0080026C"/>
    <w:rsid w:val="00814822"/>
    <w:rsid w:val="00833ED9"/>
    <w:rsid w:val="00844EC3"/>
    <w:rsid w:val="00860A13"/>
    <w:rsid w:val="00863FC7"/>
    <w:rsid w:val="00865309"/>
    <w:rsid w:val="008830C1"/>
    <w:rsid w:val="008B6C4B"/>
    <w:rsid w:val="008C34CF"/>
    <w:rsid w:val="008D71D4"/>
    <w:rsid w:val="008E15FA"/>
    <w:rsid w:val="008F2BF1"/>
    <w:rsid w:val="008F750F"/>
    <w:rsid w:val="00927659"/>
    <w:rsid w:val="00945DE3"/>
    <w:rsid w:val="00950D18"/>
    <w:rsid w:val="0097493E"/>
    <w:rsid w:val="00974A3E"/>
    <w:rsid w:val="009A00DD"/>
    <w:rsid w:val="009E1A5B"/>
    <w:rsid w:val="009E350B"/>
    <w:rsid w:val="009E67E6"/>
    <w:rsid w:val="00A17A3B"/>
    <w:rsid w:val="00A20C7C"/>
    <w:rsid w:val="00A27675"/>
    <w:rsid w:val="00A4062F"/>
    <w:rsid w:val="00A564BC"/>
    <w:rsid w:val="00A60106"/>
    <w:rsid w:val="00A822E8"/>
    <w:rsid w:val="00A834CA"/>
    <w:rsid w:val="00A84B87"/>
    <w:rsid w:val="00A84D65"/>
    <w:rsid w:val="00AA2E6E"/>
    <w:rsid w:val="00AB79EE"/>
    <w:rsid w:val="00AB7BC2"/>
    <w:rsid w:val="00AD4B57"/>
    <w:rsid w:val="00AD6980"/>
    <w:rsid w:val="00AE6CBA"/>
    <w:rsid w:val="00AF60D6"/>
    <w:rsid w:val="00B05615"/>
    <w:rsid w:val="00B158F7"/>
    <w:rsid w:val="00B26335"/>
    <w:rsid w:val="00B405E2"/>
    <w:rsid w:val="00B5689E"/>
    <w:rsid w:val="00B70F22"/>
    <w:rsid w:val="00B72474"/>
    <w:rsid w:val="00B77499"/>
    <w:rsid w:val="00B93428"/>
    <w:rsid w:val="00B94FBE"/>
    <w:rsid w:val="00BA1606"/>
    <w:rsid w:val="00BA270F"/>
    <w:rsid w:val="00BA4A98"/>
    <w:rsid w:val="00BA5A07"/>
    <w:rsid w:val="00BC1671"/>
    <w:rsid w:val="00BC5467"/>
    <w:rsid w:val="00BD5712"/>
    <w:rsid w:val="00BE0E20"/>
    <w:rsid w:val="00BE1D99"/>
    <w:rsid w:val="00BE3432"/>
    <w:rsid w:val="00BF476C"/>
    <w:rsid w:val="00C076AF"/>
    <w:rsid w:val="00C1068D"/>
    <w:rsid w:val="00C11CC0"/>
    <w:rsid w:val="00C2147C"/>
    <w:rsid w:val="00C23A50"/>
    <w:rsid w:val="00C4670D"/>
    <w:rsid w:val="00C726DD"/>
    <w:rsid w:val="00C831DC"/>
    <w:rsid w:val="00C84249"/>
    <w:rsid w:val="00C92B94"/>
    <w:rsid w:val="00CA0B34"/>
    <w:rsid w:val="00CA3C31"/>
    <w:rsid w:val="00CB39EB"/>
    <w:rsid w:val="00CC10A8"/>
    <w:rsid w:val="00CD0BD8"/>
    <w:rsid w:val="00CE72DB"/>
    <w:rsid w:val="00CF317C"/>
    <w:rsid w:val="00CF6960"/>
    <w:rsid w:val="00D2475B"/>
    <w:rsid w:val="00D31F0A"/>
    <w:rsid w:val="00D37153"/>
    <w:rsid w:val="00D40A41"/>
    <w:rsid w:val="00D464D8"/>
    <w:rsid w:val="00D70B84"/>
    <w:rsid w:val="00D75A72"/>
    <w:rsid w:val="00D841EB"/>
    <w:rsid w:val="00DA652E"/>
    <w:rsid w:val="00DB5815"/>
    <w:rsid w:val="00DC1525"/>
    <w:rsid w:val="00DC3BE5"/>
    <w:rsid w:val="00DD348C"/>
    <w:rsid w:val="00DE1F39"/>
    <w:rsid w:val="00E14DD4"/>
    <w:rsid w:val="00E16858"/>
    <w:rsid w:val="00E32D38"/>
    <w:rsid w:val="00E41FB5"/>
    <w:rsid w:val="00E43081"/>
    <w:rsid w:val="00E6065B"/>
    <w:rsid w:val="00E93CA2"/>
    <w:rsid w:val="00EB0B07"/>
    <w:rsid w:val="00EC3945"/>
    <w:rsid w:val="00EC7008"/>
    <w:rsid w:val="00ED4FE4"/>
    <w:rsid w:val="00EE0A4C"/>
    <w:rsid w:val="00EF71D5"/>
    <w:rsid w:val="00F00661"/>
    <w:rsid w:val="00F0185F"/>
    <w:rsid w:val="00F13246"/>
    <w:rsid w:val="00F2583B"/>
    <w:rsid w:val="00F4274F"/>
    <w:rsid w:val="00F4543C"/>
    <w:rsid w:val="00FC3377"/>
    <w:rsid w:val="00FD161F"/>
    <w:rsid w:val="010D24D8"/>
    <w:rsid w:val="0244E781"/>
    <w:rsid w:val="0444C59A"/>
    <w:rsid w:val="07633DFF"/>
    <w:rsid w:val="078485B8"/>
    <w:rsid w:val="0CEE299B"/>
    <w:rsid w:val="0E6234BE"/>
    <w:rsid w:val="130AFE25"/>
    <w:rsid w:val="14909DBA"/>
    <w:rsid w:val="153CAC1D"/>
    <w:rsid w:val="16187560"/>
    <w:rsid w:val="16D87C7E"/>
    <w:rsid w:val="17393B57"/>
    <w:rsid w:val="207836A1"/>
    <w:rsid w:val="2F9BE36A"/>
    <w:rsid w:val="3131F438"/>
    <w:rsid w:val="317CA051"/>
    <w:rsid w:val="35B877B3"/>
    <w:rsid w:val="36EC6118"/>
    <w:rsid w:val="380AFB64"/>
    <w:rsid w:val="38A159D6"/>
    <w:rsid w:val="3ABFAE21"/>
    <w:rsid w:val="3BF0366F"/>
    <w:rsid w:val="3D453CC6"/>
    <w:rsid w:val="3DEB57D7"/>
    <w:rsid w:val="3F5E9CA6"/>
    <w:rsid w:val="412CD87C"/>
    <w:rsid w:val="44E951D5"/>
    <w:rsid w:val="462DAC4E"/>
    <w:rsid w:val="484805E4"/>
    <w:rsid w:val="4AB0B282"/>
    <w:rsid w:val="4D382BB9"/>
    <w:rsid w:val="4DE85344"/>
    <w:rsid w:val="4F8423A5"/>
    <w:rsid w:val="500159BA"/>
    <w:rsid w:val="510CF9CA"/>
    <w:rsid w:val="511FF406"/>
    <w:rsid w:val="53CFCD13"/>
    <w:rsid w:val="54BBA280"/>
    <w:rsid w:val="57F34342"/>
    <w:rsid w:val="5BC47922"/>
    <w:rsid w:val="61356CA6"/>
    <w:rsid w:val="667CAC54"/>
    <w:rsid w:val="6BB794AC"/>
    <w:rsid w:val="6D338454"/>
    <w:rsid w:val="6E306CF0"/>
    <w:rsid w:val="779CEB73"/>
    <w:rsid w:val="7A39D59B"/>
    <w:rsid w:val="7D1673D5"/>
    <w:rsid w:val="7F71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64540"/>
  <w15:docId w15:val="{712C0ED4-9FAF-41A3-A2BC-C764ED13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C07"/>
    <w:rPr>
      <w:color w:val="0563C1" w:themeColor="hyperlink"/>
      <w:u w:val="single"/>
    </w:rPr>
  </w:style>
  <w:style w:type="paragraph" w:customStyle="1" w:styleId="Default">
    <w:name w:val="Default"/>
    <w:rsid w:val="00691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9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0B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7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59"/>
  </w:style>
  <w:style w:type="paragraph" w:styleId="Footer">
    <w:name w:val="footer"/>
    <w:basedOn w:val="Normal"/>
    <w:link w:val="FooterChar"/>
    <w:uiPriority w:val="99"/>
    <w:unhideWhenUsed/>
    <w:rsid w:val="00927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59"/>
  </w:style>
  <w:style w:type="paragraph" w:styleId="BalloonText">
    <w:name w:val="Balloon Text"/>
    <w:basedOn w:val="Normal"/>
    <w:link w:val="BalloonTextChar"/>
    <w:uiPriority w:val="99"/>
    <w:semiHidden/>
    <w:unhideWhenUsed/>
    <w:rsid w:val="008F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C31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C3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C31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51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22BA8"/>
  </w:style>
  <w:style w:type="paragraph" w:styleId="Revision">
    <w:name w:val="Revision"/>
    <w:hidden/>
    <w:uiPriority w:val="99"/>
    <w:semiHidden/>
    <w:rsid w:val="006D796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40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htscotland@gmail.com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ht.org.uk/become-a-membe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8F9745C41ED42ABF140A6A9ABE1EB" ma:contentTypeVersion="13" ma:contentTypeDescription="Create a new document." ma:contentTypeScope="" ma:versionID="1d5b085219ca3ce7dd8500845b962987">
  <xsd:schema xmlns:xsd="http://www.w3.org/2001/XMLSchema" xmlns:xs="http://www.w3.org/2001/XMLSchema" xmlns:p="http://schemas.microsoft.com/office/2006/metadata/properties" xmlns:ns2="2e78adcd-25a8-47b7-88ed-b6ccae5b68da" xmlns:ns3="3ccb00e3-70b7-41b7-892a-bd88be824bc9" targetNamespace="http://schemas.microsoft.com/office/2006/metadata/properties" ma:root="true" ma:fieldsID="e7ccec2e2705781c262eb697a254e80b" ns2:_="" ns3:_="">
    <xsd:import namespace="2e78adcd-25a8-47b7-88ed-b6ccae5b68da"/>
    <xsd:import namespace="3ccb00e3-70b7-41b7-892a-bd88be824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8adcd-25a8-47b7-88ed-b6ccae5b6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b00e3-70b7-41b7-892a-bd88be824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7AC02-2651-471C-B763-EDE7C4DA6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13CA6-05B8-4156-A759-D63CABDE48EF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ccb00e3-70b7-41b7-892a-bd88be824bc9"/>
    <ds:schemaRef ds:uri="2e78adcd-25a8-47b7-88ed-b6ccae5b68d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76ECDA-8C05-4D90-877D-53823B23ED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7D68CF-5A3B-4F12-B6A4-329C87C8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8adcd-25a8-47b7-88ed-b6ccae5b68da"/>
    <ds:schemaRef ds:uri="3ccb00e3-70b7-41b7-892a-bd88be824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521</Words>
  <Characters>2975</Characters>
  <Application>Microsoft Office Word</Application>
  <DocSecurity>0</DocSecurity>
  <Lines>24</Lines>
  <Paragraphs>6</Paragraphs>
  <ScaleCrop>false</ScaleCrop>
  <Company>AECOM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Vineeta Desai</dc:creator>
  <cp:lastModifiedBy>Mairi Joyce</cp:lastModifiedBy>
  <cp:revision>17</cp:revision>
  <cp:lastPrinted>2024-08-02T14:52:00Z</cp:lastPrinted>
  <dcterms:created xsi:type="dcterms:W3CDTF">2024-08-01T06:20:00Z</dcterms:created>
  <dcterms:modified xsi:type="dcterms:W3CDTF">2024-08-02T14:52:00Z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0x0101006758F9745C41ED42ABF140A6A9ABE1EB</vt:lpwstr>
  </property>
</Properties>
</file>