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7B7C9" w14:textId="0C7EC492" w:rsidR="00A070FD" w:rsidRPr="00F7280C" w:rsidRDefault="00C534E3" w:rsidP="00A070FD">
      <w:pPr>
        <w:shd w:val="clear" w:color="auto" w:fill="FFFFFF"/>
        <w:spacing w:after="0" w:line="240" w:lineRule="auto"/>
        <w:outlineLvl w:val="0"/>
        <w:rPr>
          <w:rFonts w:ascii="Arial" w:eastAsia="Times New Roman" w:hAnsi="Arial" w:cs="Arial"/>
          <w:b/>
          <w:bCs/>
          <w:color w:val="0B0C0C"/>
          <w:kern w:val="36"/>
          <w:sz w:val="48"/>
          <w:szCs w:val="48"/>
          <w:lang w:eastAsia="en-GB"/>
          <w14:ligatures w14:val="none"/>
        </w:rPr>
      </w:pPr>
      <w:r w:rsidRPr="00F7280C">
        <w:rPr>
          <w:rFonts w:ascii="Arial" w:eastAsia="Times New Roman" w:hAnsi="Arial" w:cs="Arial"/>
          <w:b/>
          <w:bCs/>
          <w:color w:val="0B0C0C"/>
          <w:kern w:val="36"/>
          <w:sz w:val="48"/>
          <w:szCs w:val="48"/>
          <w:lang w:eastAsia="en-GB"/>
          <w14:ligatures w14:val="none"/>
        </w:rPr>
        <w:t xml:space="preserve">CIHT Response to </w:t>
      </w:r>
      <w:r w:rsidR="00F86197" w:rsidRPr="00F7280C">
        <w:rPr>
          <w:rFonts w:ascii="Arial" w:eastAsia="Times New Roman" w:hAnsi="Arial" w:cs="Arial"/>
          <w:b/>
          <w:bCs/>
          <w:color w:val="0B0C0C"/>
          <w:kern w:val="36"/>
          <w:sz w:val="48"/>
          <w:szCs w:val="48"/>
          <w:lang w:eastAsia="en-GB"/>
          <w14:ligatures w14:val="none"/>
        </w:rPr>
        <w:t>“</w:t>
      </w:r>
      <w:r w:rsidR="00A070FD" w:rsidRPr="00F7280C">
        <w:rPr>
          <w:rFonts w:ascii="Arial" w:eastAsia="Times New Roman" w:hAnsi="Arial" w:cs="Arial"/>
          <w:b/>
          <w:bCs/>
          <w:color w:val="0B0C0C"/>
          <w:kern w:val="36"/>
          <w:sz w:val="48"/>
          <w:szCs w:val="48"/>
          <w:lang w:eastAsia="en-GB"/>
          <w14:ligatures w14:val="none"/>
        </w:rPr>
        <w:t>Invest 2035: the UK’s modern industrial strategy</w:t>
      </w:r>
      <w:r w:rsidR="00F86197" w:rsidRPr="00F7280C">
        <w:rPr>
          <w:rFonts w:ascii="Arial" w:eastAsia="Times New Roman" w:hAnsi="Arial" w:cs="Arial"/>
          <w:b/>
          <w:bCs/>
          <w:color w:val="0B0C0C"/>
          <w:kern w:val="36"/>
          <w:sz w:val="48"/>
          <w:szCs w:val="48"/>
          <w:lang w:eastAsia="en-GB"/>
          <w14:ligatures w14:val="none"/>
        </w:rPr>
        <w:t>”</w:t>
      </w:r>
    </w:p>
    <w:p w14:paraId="6A2043A1" w14:textId="77777777" w:rsidR="00A83423" w:rsidRPr="00F7280C" w:rsidRDefault="00A83423" w:rsidP="00E18F51">
      <w:pPr>
        <w:rPr>
          <w:b/>
          <w:bCs/>
        </w:rPr>
      </w:pPr>
    </w:p>
    <w:p w14:paraId="5AC87DCB" w14:textId="1D77B849" w:rsidR="00E18F51" w:rsidRPr="00F7280C" w:rsidRDefault="004A630D" w:rsidP="00E18F51">
      <w:r w:rsidRPr="00F7280C">
        <w:rPr>
          <w:b/>
          <w:bCs/>
        </w:rPr>
        <w:t xml:space="preserve">Full </w:t>
      </w:r>
      <w:r w:rsidR="485C1514" w:rsidRPr="00F7280C">
        <w:rPr>
          <w:b/>
          <w:bCs/>
        </w:rPr>
        <w:t>strategy:</w:t>
      </w:r>
      <w:r w:rsidR="00A83423" w:rsidRPr="00F7280C">
        <w:rPr>
          <w:b/>
          <w:bCs/>
        </w:rPr>
        <w:t xml:space="preserve"> </w:t>
      </w:r>
      <w:hyperlink r:id="rId11">
        <w:r w:rsidR="00A83423" w:rsidRPr="00F7280C">
          <w:rPr>
            <w:color w:val="0000FF"/>
            <w:u w:val="single"/>
          </w:rPr>
          <w:t>Invest 2035: the UK's modern industrial strategy</w:t>
        </w:r>
      </w:hyperlink>
    </w:p>
    <w:p w14:paraId="1963DEA4" w14:textId="47978574" w:rsidR="00A83423" w:rsidRPr="00F7280C" w:rsidRDefault="007E193D" w:rsidP="00E18F51">
      <w:r w:rsidRPr="00F7280C">
        <w:t>The Chartered Institution of Highways and Transportation (CIHT) is a charity, learned society and membership body, with over 10,000 members across 12 UK regions and a number of international groups. CIHT represents and qualifies professionals who plan, design, build, manage, maintain and operate transport and infrastructure.</w:t>
      </w:r>
    </w:p>
    <w:p w14:paraId="09F91402" w14:textId="515CEDAE" w:rsidR="00781076" w:rsidRPr="00F7280C" w:rsidRDefault="00781076" w:rsidP="00781076">
      <w:pPr>
        <w:rPr>
          <w:b/>
          <w:bCs/>
          <w:color w:val="003087" w:themeColor="accent1"/>
        </w:rPr>
      </w:pPr>
      <w:r w:rsidRPr="00F7280C">
        <w:rPr>
          <w:b/>
          <w:bCs/>
          <w:color w:val="003087" w:themeColor="accent1"/>
        </w:rPr>
        <w:t>Sector Methodology</w:t>
      </w:r>
    </w:p>
    <w:p w14:paraId="6174BF99" w14:textId="3AB838D9" w:rsidR="009E7636" w:rsidRPr="00F7280C" w:rsidRDefault="00781076" w:rsidP="009E7636">
      <w:pPr>
        <w:numPr>
          <w:ilvl w:val="0"/>
          <w:numId w:val="2"/>
        </w:numPr>
        <w:rPr>
          <w:b/>
          <w:bCs/>
          <w:color w:val="003087" w:themeColor="accent1"/>
        </w:rPr>
      </w:pPr>
      <w:r w:rsidRPr="00F7280C">
        <w:rPr>
          <w:b/>
          <w:bCs/>
          <w:color w:val="003087" w:themeColor="accent1"/>
        </w:rPr>
        <w:t xml:space="preserve">How should the UK government identify the most important subsectors for delivering our objectives? </w:t>
      </w:r>
    </w:p>
    <w:p w14:paraId="493DEB3C" w14:textId="1C799875" w:rsidR="007C1029" w:rsidRPr="00F7280C" w:rsidRDefault="007C1029" w:rsidP="007C1029">
      <w:r w:rsidRPr="00F7280C">
        <w:t>CIHT welcome the focus on the 8 strategic sectors, especially those supporting green industries and new technologies. We appreciate that historical data on productivity guided the sector selection, as outlined briefly in the strategy (p. 18–19). However, the current methodology overlooks sector interdependencies and the essential role of critical services</w:t>
      </w:r>
      <w:r w:rsidR="005953A2" w:rsidRPr="00F7280C">
        <w:t xml:space="preserve"> - </w:t>
      </w:r>
      <w:r w:rsidRPr="00F7280C">
        <w:t>transport being a prime example.</w:t>
      </w:r>
    </w:p>
    <w:p w14:paraId="3BC1EC68" w14:textId="2094CF3E" w:rsidR="007C1029" w:rsidRPr="00F7280C" w:rsidRDefault="007C1029" w:rsidP="007C1029">
      <w:r w:rsidRPr="00F7280C">
        <w:t xml:space="preserve">By grouping transport with “warehousing and transportation” (CHART 2, p.17), the strategy limits recognition of transport’s </w:t>
      </w:r>
      <w:r w:rsidR="00F32913" w:rsidRPr="00F7280C">
        <w:t>wider</w:t>
      </w:r>
      <w:r w:rsidRPr="00F7280C">
        <w:t xml:space="preserve"> role in supporting the economy and society. While transport</w:t>
      </w:r>
      <w:r w:rsidR="001B5987" w:rsidRPr="00F7280C">
        <w:t xml:space="preserve"> logistics</w:t>
      </w:r>
      <w:r w:rsidRPr="00F7280C">
        <w:t xml:space="preserve"> is </w:t>
      </w:r>
      <w:r w:rsidR="00AB2B3B" w:rsidRPr="00F7280C">
        <w:t xml:space="preserve">recognised </w:t>
      </w:r>
      <w:r w:rsidRPr="00F7280C">
        <w:t>as an enabler of business investment and growth, it</w:t>
      </w:r>
      <w:r w:rsidR="00DB2537" w:rsidRPr="00F7280C">
        <w:t>s contribution towards the success of the strategy</w:t>
      </w:r>
      <w:r w:rsidRPr="00F7280C">
        <w:t xml:space="preserve"> appears </w:t>
      </w:r>
      <w:r w:rsidR="00DB2537" w:rsidRPr="00F7280C">
        <w:t>to be understated</w:t>
      </w:r>
      <w:r w:rsidR="001B5987" w:rsidRPr="00F7280C">
        <w:t>, neglecting the fact that movement of people (e.g.</w:t>
      </w:r>
      <w:r w:rsidR="00DA59E9" w:rsidRPr="00F7280C">
        <w:t xml:space="preserve"> </w:t>
      </w:r>
      <w:r w:rsidR="001B5987" w:rsidRPr="00F7280C">
        <w:t xml:space="preserve">commuters and tourists) and data all play a vital role </w:t>
      </w:r>
      <w:r w:rsidR="00DA59E9" w:rsidRPr="00F7280C">
        <w:t xml:space="preserve">in </w:t>
      </w:r>
      <w:r w:rsidR="001B5987" w:rsidRPr="00F7280C">
        <w:t xml:space="preserve">underpinning the economy. </w:t>
      </w:r>
      <w:r w:rsidRPr="00F7280C">
        <w:t xml:space="preserve">CIHT is concerned that this could delay critical investment and </w:t>
      </w:r>
      <w:r w:rsidR="00AB2B3B" w:rsidRPr="00F7280C">
        <w:t>reduce</w:t>
      </w:r>
      <w:r w:rsidRPr="00F7280C">
        <w:t xml:space="preserve"> efforts to address transport-related barriers</w:t>
      </w:r>
      <w:r w:rsidR="00651891" w:rsidRPr="00F7280C">
        <w:t xml:space="preserve"> for </w:t>
      </w:r>
      <w:r w:rsidR="00767210" w:rsidRPr="00F7280C">
        <w:t xml:space="preserve">economic </w:t>
      </w:r>
      <w:r w:rsidR="00651891" w:rsidRPr="00F7280C">
        <w:t>growth</w:t>
      </w:r>
      <w:r w:rsidR="007D2C1D" w:rsidRPr="00F7280C">
        <w:t xml:space="preserve">. </w:t>
      </w:r>
    </w:p>
    <w:p w14:paraId="56BF0C73" w14:textId="6C290931" w:rsidR="007C1029" w:rsidRPr="00F7280C" w:rsidRDefault="007C1029" w:rsidP="007C1029">
      <w:r w:rsidRPr="00F7280C">
        <w:t xml:space="preserve">Transport is often overlooked in strategic planning in the UK, despite its fundamental role in </w:t>
      </w:r>
      <w:r w:rsidR="00651891" w:rsidRPr="00F7280C">
        <w:t xml:space="preserve">running the economy and </w:t>
      </w:r>
      <w:r w:rsidR="008775D7" w:rsidRPr="00F7280C">
        <w:t>supporting society</w:t>
      </w:r>
      <w:r w:rsidRPr="00F7280C">
        <w:t xml:space="preserve">. </w:t>
      </w:r>
      <w:hyperlink r:id="rId12" w:history="1">
        <w:r w:rsidRPr="00F7280C">
          <w:rPr>
            <w:rStyle w:val="Hyperlink"/>
          </w:rPr>
          <w:t>CIHT has long advocated for integrating transport into broader economic and land-use strategies</w:t>
        </w:r>
      </w:hyperlink>
      <w:r w:rsidR="00BA67D3" w:rsidRPr="00F7280C">
        <w:rPr>
          <w:rStyle w:val="FootnoteReference"/>
          <w:color w:val="003087" w:themeColor="hyperlink"/>
          <w:u w:val="single"/>
        </w:rPr>
        <w:footnoteReference w:id="2"/>
      </w:r>
      <w:r w:rsidR="00830C93" w:rsidRPr="00F7280C">
        <w:t>. T</w:t>
      </w:r>
      <w:r w:rsidRPr="00F7280C">
        <w:t xml:space="preserve">ransport </w:t>
      </w:r>
      <w:r w:rsidR="00830C93" w:rsidRPr="00F7280C">
        <w:t xml:space="preserve">needs </w:t>
      </w:r>
      <w:r w:rsidR="35B6A049" w:rsidRPr="00F7280C">
        <w:t xml:space="preserve">to be </w:t>
      </w:r>
      <w:r w:rsidRPr="00F7280C">
        <w:t>recogni</w:t>
      </w:r>
      <w:r w:rsidR="009C360D" w:rsidRPr="00F7280C">
        <w:t>s</w:t>
      </w:r>
      <w:r w:rsidRPr="00F7280C">
        <w:t xml:space="preserve">ed as </w:t>
      </w:r>
      <w:r w:rsidR="00F9468F" w:rsidRPr="00F7280C">
        <w:t xml:space="preserve">an </w:t>
      </w:r>
      <w:r w:rsidRPr="00F7280C">
        <w:t>essential</w:t>
      </w:r>
      <w:r w:rsidR="00F9468F" w:rsidRPr="00F7280C">
        <w:t xml:space="preserve"> service and transport infrastructure as a vital capital asset</w:t>
      </w:r>
      <w:r w:rsidR="00EE3060" w:rsidRPr="00F7280C">
        <w:t xml:space="preserve">. </w:t>
      </w:r>
    </w:p>
    <w:p w14:paraId="474F27C6" w14:textId="05E83FB1" w:rsidR="00FF049A" w:rsidRPr="00F7280C" w:rsidRDefault="00AC4EE3" w:rsidP="00AC4EE3">
      <w:r w:rsidRPr="00F7280C">
        <w:t xml:space="preserve">As outlined in CIHT’s manifesto, </w:t>
      </w:r>
      <w:hyperlink r:id="rId13" w:history="1">
        <w:r w:rsidR="00642D0D" w:rsidRPr="00F7280C">
          <w:rPr>
            <w:rStyle w:val="Hyperlink"/>
          </w:rPr>
          <w:t>A transport network fit for all our futures | CIHT</w:t>
        </w:r>
      </w:hyperlink>
      <w:r w:rsidR="004C4F27" w:rsidRPr="00F7280C">
        <w:rPr>
          <w:rStyle w:val="FootnoteReference"/>
          <w:color w:val="003087" w:themeColor="hyperlink"/>
          <w:u w:val="single"/>
        </w:rPr>
        <w:footnoteReference w:id="3"/>
      </w:r>
      <w:r w:rsidR="00642D0D" w:rsidRPr="00F7280C">
        <w:t xml:space="preserve">, </w:t>
      </w:r>
      <w:r w:rsidRPr="00F7280C">
        <w:t>a robust transport network is essential to achieving the</w:t>
      </w:r>
      <w:r w:rsidR="470EEA20" w:rsidRPr="00F7280C">
        <w:t xml:space="preserve"> UK</w:t>
      </w:r>
      <w:r w:rsidRPr="00F7280C">
        <w:t xml:space="preserve"> industrial strategy’s core objectives</w:t>
      </w:r>
      <w:r w:rsidR="00FF049A" w:rsidRPr="00F7280C">
        <w:t>. Having effective</w:t>
      </w:r>
      <w:r w:rsidR="605D2BD6" w:rsidRPr="00F7280C">
        <w:t xml:space="preserve"> and</w:t>
      </w:r>
      <w:r w:rsidR="00E1405E" w:rsidRPr="00F7280C">
        <w:t xml:space="preserve"> accessible</w:t>
      </w:r>
      <w:r w:rsidR="00FF049A" w:rsidRPr="00F7280C">
        <w:t xml:space="preserve"> highways</w:t>
      </w:r>
      <w:r w:rsidR="381ADD09" w:rsidRPr="00F7280C">
        <w:t>,</w:t>
      </w:r>
      <w:r w:rsidR="00767210" w:rsidRPr="00F7280C">
        <w:t xml:space="preserve"> </w:t>
      </w:r>
      <w:r w:rsidR="00FF049A" w:rsidRPr="00F7280C">
        <w:t xml:space="preserve">transportation networks and </w:t>
      </w:r>
      <w:r w:rsidR="00FF049A" w:rsidRPr="00F7280C">
        <w:lastRenderedPageBreak/>
        <w:t>services will stimulate the UK economy, increase employment opportunities, improve air quality, deliver on net zero</w:t>
      </w:r>
      <w:r w:rsidR="00E1405E" w:rsidRPr="00F7280C">
        <w:t xml:space="preserve"> </w:t>
      </w:r>
      <w:bookmarkStart w:id="2" w:name="_Int_37EMf9dP"/>
      <w:r w:rsidR="00E1405E" w:rsidRPr="00F7280C">
        <w:t>and</w:t>
      </w:r>
      <w:bookmarkEnd w:id="2"/>
      <w:r w:rsidR="00FF049A" w:rsidRPr="00F7280C">
        <w:t xml:space="preserve"> improve the health of society. </w:t>
      </w:r>
    </w:p>
    <w:p w14:paraId="74A4C50C" w14:textId="72C4CAD7" w:rsidR="00AC4EE3" w:rsidRPr="00F7280C" w:rsidRDefault="00830C93" w:rsidP="00AC4EE3">
      <w:r w:rsidRPr="00F7280C">
        <w:t>T</w:t>
      </w:r>
      <w:r w:rsidR="2F3C7D13" w:rsidRPr="00F7280C">
        <w:t>ransport is the highest emitter of greenhouse gas (GHG) emissions</w:t>
      </w:r>
      <w:r w:rsidR="5166C26D" w:rsidRPr="00F7280C">
        <w:t xml:space="preserve"> </w:t>
      </w:r>
      <w:r w:rsidR="004C4F27" w:rsidRPr="00F7280C">
        <w:rPr>
          <w:rStyle w:val="FootnoteReference"/>
          <w:color w:val="003087" w:themeColor="hyperlink"/>
          <w:u w:val="single"/>
        </w:rPr>
        <w:footnoteReference w:id="4"/>
      </w:r>
      <w:r w:rsidR="00FF049A" w:rsidRPr="00F7280C">
        <w:t xml:space="preserve">, </w:t>
      </w:r>
      <w:r w:rsidRPr="00F7280C">
        <w:t xml:space="preserve">so </w:t>
      </w:r>
      <w:r w:rsidR="00FF049A" w:rsidRPr="00F7280C">
        <w:t>transport decarbonisation is vital to any net-zero strategy. The sector’s supply chains are eager to transition but lack a unified, actionable plan to accelerate progress.</w:t>
      </w:r>
    </w:p>
    <w:p w14:paraId="1085793A" w14:textId="6EDAF2D0" w:rsidR="00850F4A" w:rsidRPr="00F7280C" w:rsidRDefault="007C1029" w:rsidP="007C1029">
      <w:r w:rsidRPr="00F7280C">
        <w:t>To refine the process of identifying key subsectors, we</w:t>
      </w:r>
      <w:r w:rsidR="00F9468F" w:rsidRPr="00F7280C">
        <w:t xml:space="preserve"> also</w:t>
      </w:r>
      <w:r w:rsidRPr="00F7280C">
        <w:t xml:space="preserve"> recommend a broader analysis that includes global market trends, mega-trends, and a thorough SWOT</w:t>
      </w:r>
      <w:r w:rsidR="00154200" w:rsidRPr="00F7280C">
        <w:t xml:space="preserve"> (strengths, weaknesses, opportunities and threats)</w:t>
      </w:r>
      <w:r w:rsidRPr="00F7280C">
        <w:t xml:space="preserve"> and PESTLE </w:t>
      </w:r>
      <w:r w:rsidR="00921D56" w:rsidRPr="00F7280C">
        <w:t>(political, economic, social, environmental, legal</w:t>
      </w:r>
      <w:r w:rsidR="00017191" w:rsidRPr="00F7280C">
        <w:t>)</w:t>
      </w:r>
      <w:r w:rsidR="00921D56" w:rsidRPr="00F7280C">
        <w:t xml:space="preserve"> </w:t>
      </w:r>
      <w:r w:rsidRPr="00F7280C">
        <w:t>analysis of the UK economy</w:t>
      </w:r>
      <w:r w:rsidR="00786457" w:rsidRPr="00F7280C">
        <w:t>,</w:t>
      </w:r>
      <w:r w:rsidR="00C8541D" w:rsidRPr="00F7280C">
        <w:t xml:space="preserve"> remembering to identify key interests in</w:t>
      </w:r>
      <w:r w:rsidR="00786457" w:rsidRPr="00F7280C">
        <w:t xml:space="preserve"> the devolved nations</w:t>
      </w:r>
      <w:r w:rsidR="00382F97" w:rsidRPr="00F7280C">
        <w:t xml:space="preserve"> and regional economies. </w:t>
      </w:r>
      <w:r w:rsidR="00A60B42" w:rsidRPr="00F7280C">
        <w:t>Traditional for</w:t>
      </w:r>
      <w:r w:rsidR="00791636" w:rsidRPr="00F7280C">
        <w:t>e</w:t>
      </w:r>
      <w:r w:rsidR="00A60B42" w:rsidRPr="00F7280C">
        <w:t xml:space="preserve">casting methods based on “predict and provide” are not reliable </w:t>
      </w:r>
      <w:r w:rsidR="00791636" w:rsidRPr="00F7280C">
        <w:t>under</w:t>
      </w:r>
      <w:r w:rsidR="00A60B42" w:rsidRPr="00F7280C">
        <w:t xml:space="preserve"> current and future uncer</w:t>
      </w:r>
      <w:r w:rsidR="00791636" w:rsidRPr="00F7280C">
        <w:t xml:space="preserve">tainty. </w:t>
      </w:r>
      <w:r w:rsidRPr="00F7280C">
        <w:t xml:space="preserve">The UK should proactively assess a full spectrum of risks, as outlined in the </w:t>
      </w:r>
      <w:hyperlink r:id="rId14" w:history="1">
        <w:r w:rsidRPr="00F7280C">
          <w:rPr>
            <w:rStyle w:val="Hyperlink"/>
          </w:rPr>
          <w:t>World Economic Forum’s Global Risks Report</w:t>
        </w:r>
      </w:hyperlink>
      <w:r w:rsidR="004C4F27" w:rsidRPr="00F7280C">
        <w:rPr>
          <w:rStyle w:val="FootnoteReference"/>
          <w:color w:val="003087" w:themeColor="hyperlink"/>
          <w:u w:val="single"/>
        </w:rPr>
        <w:footnoteReference w:id="5"/>
      </w:r>
      <w:r w:rsidRPr="00F7280C">
        <w:t xml:space="preserve">. </w:t>
      </w:r>
      <w:r w:rsidR="00374BF7" w:rsidRPr="00F7280C">
        <w:t>T</w:t>
      </w:r>
      <w:r w:rsidRPr="00F7280C">
        <w:t>he coming decade will demand resilience and adaptability to navigate diverse potential futures, with proactive risk management helping shape a positive path forward.</w:t>
      </w:r>
    </w:p>
    <w:p w14:paraId="0045E7DF" w14:textId="232BB77B" w:rsidR="008F7D3B" w:rsidRPr="00F7280C" w:rsidRDefault="008F7D3B" w:rsidP="007C1029">
      <w:r w:rsidRPr="00F7280C">
        <w:t xml:space="preserve">The government should also learn from past experiences, such as the geo-political impacts of leaving the European Union, which have shown the importance of stable and resilient transport flows for maintaining a strong economy. </w:t>
      </w:r>
    </w:p>
    <w:p w14:paraId="70CA3ECA" w14:textId="77777777" w:rsidR="00DE1AD4" w:rsidRPr="00F7280C" w:rsidRDefault="00DE1AD4" w:rsidP="007C1029">
      <w:pPr>
        <w:rPr>
          <w:color w:val="003087" w:themeColor="accent1"/>
        </w:rPr>
      </w:pPr>
    </w:p>
    <w:p w14:paraId="15996C8F" w14:textId="3A98E8A7" w:rsidR="00781076" w:rsidRPr="00F7280C" w:rsidRDefault="00781076" w:rsidP="00781076">
      <w:pPr>
        <w:numPr>
          <w:ilvl w:val="0"/>
          <w:numId w:val="2"/>
        </w:numPr>
        <w:rPr>
          <w:b/>
          <w:bCs/>
          <w:color w:val="003087" w:themeColor="accent1"/>
        </w:rPr>
      </w:pPr>
      <w:r w:rsidRPr="00F7280C">
        <w:rPr>
          <w:b/>
          <w:bCs/>
          <w:color w:val="003087" w:themeColor="accent1"/>
        </w:rPr>
        <w:t xml:space="preserve">How should the UK government account for emerging sectors and technologies for which conventional data sources are less appropriate? </w:t>
      </w:r>
    </w:p>
    <w:p w14:paraId="422F26A6" w14:textId="77777777" w:rsidR="004C4F27" w:rsidRPr="00F7280C" w:rsidRDefault="00287A1A" w:rsidP="004C4F27">
      <w:pPr>
        <w:rPr>
          <w:b/>
          <w:bCs/>
          <w:color w:val="003087" w:themeColor="accent1"/>
        </w:rPr>
      </w:pPr>
      <w:r w:rsidRPr="00F7280C">
        <w:t xml:space="preserve">No comment </w:t>
      </w:r>
    </w:p>
    <w:p w14:paraId="39E66FEF" w14:textId="20F716B7" w:rsidR="00781076" w:rsidRPr="00F7280C" w:rsidRDefault="00781076" w:rsidP="00781076">
      <w:pPr>
        <w:numPr>
          <w:ilvl w:val="0"/>
          <w:numId w:val="2"/>
        </w:numPr>
        <w:rPr>
          <w:b/>
          <w:bCs/>
          <w:color w:val="003087" w:themeColor="accent1"/>
        </w:rPr>
      </w:pPr>
      <w:r w:rsidRPr="00F7280C">
        <w:rPr>
          <w:b/>
          <w:bCs/>
          <w:color w:val="003087" w:themeColor="accent1"/>
        </w:rPr>
        <w:t>How should the UK government incorporate foundational sectors and value chains into this analysis?</w:t>
      </w:r>
    </w:p>
    <w:p w14:paraId="1D69D90E" w14:textId="0A211BE6" w:rsidR="008A2EBD" w:rsidRPr="00F7280C" w:rsidRDefault="00D54E0B" w:rsidP="008A2EBD">
      <w:r w:rsidRPr="00F7280C">
        <w:t>T</w:t>
      </w:r>
      <w:r w:rsidR="00822E13" w:rsidRPr="00F7280C">
        <w:t xml:space="preserve">ransport underpins all other </w:t>
      </w:r>
      <w:r w:rsidR="008A2EBD" w:rsidRPr="00F7280C">
        <w:t>sector</w:t>
      </w:r>
      <w:r w:rsidR="00822E13" w:rsidRPr="00F7280C">
        <w:t>s</w:t>
      </w:r>
      <w:r w:rsidR="008A2EBD" w:rsidRPr="00F7280C">
        <w:t xml:space="preserve"> vital to the economy and society</w:t>
      </w:r>
      <w:r w:rsidR="00822E13" w:rsidRPr="00F7280C">
        <w:t xml:space="preserve"> and </w:t>
      </w:r>
      <w:r w:rsidR="008A2EBD" w:rsidRPr="00F7280C">
        <w:t xml:space="preserve">delivers </w:t>
      </w:r>
      <w:r w:rsidR="001A6837" w:rsidRPr="00F7280C">
        <w:t>the following benefits:</w:t>
      </w:r>
      <w:r w:rsidR="008A2EBD" w:rsidRPr="00F7280C">
        <w:t xml:space="preserve"> </w:t>
      </w:r>
    </w:p>
    <w:p w14:paraId="39FAED21" w14:textId="77777777" w:rsidR="008A2EBD" w:rsidRPr="00F7280C" w:rsidRDefault="006D7091" w:rsidP="008A2EBD">
      <w:r w:rsidRPr="00F7280C">
        <w:t>R</w:t>
      </w:r>
      <w:r w:rsidR="00DE1AD4" w:rsidRPr="00F7280C">
        <w:t>egional and local economic performance</w:t>
      </w:r>
      <w:r w:rsidRPr="00F7280C">
        <w:t xml:space="preserve">: </w:t>
      </w:r>
    </w:p>
    <w:p w14:paraId="1D292ECD" w14:textId="43B57E98" w:rsidR="006D102B" w:rsidRPr="00F7280C" w:rsidRDefault="00B35645" w:rsidP="00B35645">
      <w:pPr>
        <w:pStyle w:val="ListParagraph"/>
        <w:numPr>
          <w:ilvl w:val="0"/>
          <w:numId w:val="1"/>
        </w:numPr>
      </w:pPr>
      <w:r w:rsidRPr="00F7280C">
        <w:t xml:space="preserve">Transport infrastructure is crucial for regional growth by </w:t>
      </w:r>
      <w:r w:rsidR="00822E13" w:rsidRPr="00F7280C">
        <w:t xml:space="preserve">increasing </w:t>
      </w:r>
      <w:r w:rsidRPr="00F7280C">
        <w:t xml:space="preserve">connectivity </w:t>
      </w:r>
      <w:r w:rsidR="00D53EA3" w:rsidRPr="00F7280C">
        <w:t xml:space="preserve">of </w:t>
      </w:r>
      <w:r w:rsidRPr="00F7280C">
        <w:t xml:space="preserve">human and physical resources. Effective transport links </w:t>
      </w:r>
      <w:r w:rsidR="003363BB" w:rsidRPr="00F7280C">
        <w:t>enable market accessibility by boosting their attractiveness for inward investors</w:t>
      </w:r>
      <w:r w:rsidRPr="00F7280C">
        <w:t>, particularly</w:t>
      </w:r>
      <w:r w:rsidR="007E2213" w:rsidRPr="00F7280C">
        <w:t xml:space="preserve"> for</w:t>
      </w:r>
      <w:r w:rsidRPr="00F7280C">
        <w:t xml:space="preserve"> peripheral areas by supporting local productivity and business growth.</w:t>
      </w:r>
    </w:p>
    <w:p w14:paraId="6202934B" w14:textId="77777777" w:rsidR="00830C93" w:rsidRPr="00F7280C" w:rsidRDefault="00830C93" w:rsidP="00261F71"/>
    <w:p w14:paraId="42BA2FCF" w14:textId="4EE27DD7" w:rsidR="00DE1AD4" w:rsidRPr="00F7280C" w:rsidRDefault="004D4EA7" w:rsidP="00261F71">
      <w:r w:rsidRPr="00F7280C">
        <w:lastRenderedPageBreak/>
        <w:t>P</w:t>
      </w:r>
      <w:r w:rsidR="00A51ECF" w:rsidRPr="00F7280C">
        <w:t xml:space="preserve">roductivity and logistics: </w:t>
      </w:r>
    </w:p>
    <w:p w14:paraId="727606D4" w14:textId="63AE6FEC" w:rsidR="00A51ECF" w:rsidRPr="00F7280C" w:rsidRDefault="00A51ECF" w:rsidP="00A51ECF">
      <w:pPr>
        <w:pStyle w:val="ListParagraph"/>
        <w:numPr>
          <w:ilvl w:val="0"/>
          <w:numId w:val="1"/>
        </w:numPr>
      </w:pPr>
      <w:r w:rsidRPr="00F7280C">
        <w:t xml:space="preserve">Transport plays a strategic role in firms’ logistics, production, and distribution, affecting travel times, reliability, and flexibility. Transport networks shape firms’ choices on distribution and sourcing, which impacts overall </w:t>
      </w:r>
      <w:r w:rsidR="005F7D31" w:rsidRPr="00F7280C">
        <w:t>productivity,</w:t>
      </w:r>
      <w:r w:rsidRPr="00F7280C">
        <w:t xml:space="preserve"> logistics and regional economic activity.</w:t>
      </w:r>
    </w:p>
    <w:p w14:paraId="13B9CEAE" w14:textId="05450182" w:rsidR="00A51ECF" w:rsidRPr="00F7280C" w:rsidRDefault="00A51ECF" w:rsidP="00A51ECF">
      <w:pPr>
        <w:pStyle w:val="ListParagraph"/>
        <w:numPr>
          <w:ilvl w:val="0"/>
          <w:numId w:val="1"/>
        </w:numPr>
      </w:pPr>
      <w:r w:rsidRPr="00F7280C">
        <w:t>Investments in transport infrastructure can enhance productivity, optimi</w:t>
      </w:r>
      <w:r w:rsidR="000F3E05" w:rsidRPr="00F7280C">
        <w:t>s</w:t>
      </w:r>
      <w:r w:rsidRPr="00F7280C">
        <w:t>e location choices, and improve operational efficiency, benefiting the economy at large.</w:t>
      </w:r>
    </w:p>
    <w:p w14:paraId="68797BDA" w14:textId="0FDC02C0" w:rsidR="00691736" w:rsidRPr="00F7280C" w:rsidRDefault="00691736" w:rsidP="00A51ECF">
      <w:pPr>
        <w:pStyle w:val="ListParagraph"/>
        <w:numPr>
          <w:ilvl w:val="0"/>
          <w:numId w:val="1"/>
        </w:numPr>
      </w:pPr>
      <w:r w:rsidRPr="00F7280C">
        <w:t xml:space="preserve">Overall private investments gravitate towards </w:t>
      </w:r>
      <w:r w:rsidR="00AF7283" w:rsidRPr="00F7280C">
        <w:t>areas with good transport connections</w:t>
      </w:r>
      <w:r w:rsidR="00C56C61" w:rsidRPr="00F7280C">
        <w:t>,</w:t>
      </w:r>
      <w:r w:rsidR="00AF7283" w:rsidRPr="00F7280C">
        <w:t xml:space="preserve"> as an efficient transport system gives trust to investors.</w:t>
      </w:r>
    </w:p>
    <w:p w14:paraId="1518E588" w14:textId="756A3CAD" w:rsidR="00C75D6D" w:rsidRPr="00F7280C" w:rsidRDefault="00C75D6D" w:rsidP="00A51ECF">
      <w:pPr>
        <w:pStyle w:val="ListParagraph"/>
        <w:numPr>
          <w:ilvl w:val="0"/>
          <w:numId w:val="1"/>
        </w:numPr>
      </w:pPr>
      <w:r w:rsidRPr="00F7280C">
        <w:t>A</w:t>
      </w:r>
      <w:r w:rsidR="00EF1C98" w:rsidRPr="00F7280C">
        <w:t xml:space="preserve">n unreliable </w:t>
      </w:r>
      <w:r w:rsidRPr="00F7280C">
        <w:t>transport</w:t>
      </w:r>
      <w:r w:rsidR="00C4612C" w:rsidRPr="00F7280C">
        <w:t xml:space="preserve"> and highways network</w:t>
      </w:r>
      <w:r w:rsidR="00D7275F" w:rsidRPr="00F7280C">
        <w:t xml:space="preserve"> </w:t>
      </w:r>
      <w:r w:rsidR="00EF1C98" w:rsidRPr="00F7280C">
        <w:t>mean</w:t>
      </w:r>
      <w:r w:rsidR="004C4F27" w:rsidRPr="00F7280C">
        <w:t>s</w:t>
      </w:r>
      <w:r w:rsidR="00EF1C98" w:rsidRPr="00F7280C">
        <w:t xml:space="preserve"> lost working hours</w:t>
      </w:r>
      <w:r w:rsidR="00C56C61" w:rsidRPr="00F7280C">
        <w:t>,</w:t>
      </w:r>
      <w:r w:rsidR="00EF1C98" w:rsidRPr="00F7280C">
        <w:t xml:space="preserve"> which has a direct impact on productivity.</w:t>
      </w:r>
    </w:p>
    <w:p w14:paraId="44AD90FE" w14:textId="72721D10" w:rsidR="00FA62EE" w:rsidRPr="00F7280C" w:rsidRDefault="00FA62EE" w:rsidP="00FA62EE">
      <w:r w:rsidRPr="00F7280C">
        <w:t>Employment Opportunities:</w:t>
      </w:r>
    </w:p>
    <w:p w14:paraId="51A03A69" w14:textId="58526926" w:rsidR="00FA62EE" w:rsidRPr="00F7280C" w:rsidRDefault="00FA62EE" w:rsidP="00FA62EE">
      <w:pPr>
        <w:pStyle w:val="ListParagraph"/>
        <w:numPr>
          <w:ilvl w:val="0"/>
          <w:numId w:val="1"/>
        </w:numPr>
      </w:pPr>
      <w:r w:rsidRPr="00F7280C">
        <w:t>Accessible, reliable</w:t>
      </w:r>
      <w:r w:rsidR="00B26BFD" w:rsidRPr="00F7280C">
        <w:t>,</w:t>
      </w:r>
      <w:r w:rsidRPr="00F7280C">
        <w:t xml:space="preserve"> public transport </w:t>
      </w:r>
      <w:r w:rsidR="00B2265B" w:rsidRPr="00F7280C">
        <w:t xml:space="preserve">and highway networks </w:t>
      </w:r>
      <w:r w:rsidRPr="00F7280C">
        <w:t>expand access to the labour market, influencing where people live and their em</w:t>
      </w:r>
      <w:r w:rsidR="003802C1" w:rsidRPr="00F7280C">
        <w:t>p</w:t>
      </w:r>
      <w:r w:rsidRPr="00F7280C">
        <w:t xml:space="preserve">loyment choices. </w:t>
      </w:r>
      <w:r w:rsidR="00B26BFD" w:rsidRPr="00F7280C">
        <w:t>Similarly</w:t>
      </w:r>
      <w:r w:rsidR="000C5599" w:rsidRPr="00F7280C">
        <w:t xml:space="preserve">, </w:t>
      </w:r>
      <w:r w:rsidRPr="00F7280C">
        <w:t>limited or unreliable transport restricts job access and mobility.</w:t>
      </w:r>
    </w:p>
    <w:p w14:paraId="057A1F0A" w14:textId="725331AB" w:rsidR="00FA62EE" w:rsidRPr="00F7280C" w:rsidRDefault="00FA62EE" w:rsidP="00FA62EE">
      <w:pPr>
        <w:pStyle w:val="ListParagraph"/>
        <w:numPr>
          <w:ilvl w:val="0"/>
          <w:numId w:val="1"/>
        </w:numPr>
      </w:pPr>
      <w:r w:rsidRPr="00F7280C">
        <w:t>Prioriti</w:t>
      </w:r>
      <w:r w:rsidR="007E727C" w:rsidRPr="00F7280C">
        <w:t>s</w:t>
      </w:r>
      <w:r w:rsidRPr="00F7280C">
        <w:t>ing robust public transport infrastructure can boost employment accessibility and improve workforce participation.</w:t>
      </w:r>
    </w:p>
    <w:p w14:paraId="08B076D3" w14:textId="781D0E2A" w:rsidR="005F6BB1" w:rsidRPr="00F7280C" w:rsidRDefault="00BA2618" w:rsidP="00FA62EE">
      <w:r w:rsidRPr="00F7280C">
        <w:t>Health</w:t>
      </w:r>
      <w:r w:rsidR="00002DCC" w:rsidRPr="00F7280C">
        <w:t xml:space="preserve">: </w:t>
      </w:r>
    </w:p>
    <w:p w14:paraId="784CFAC2" w14:textId="64B4E30E" w:rsidR="000C5341" w:rsidRPr="00F7280C" w:rsidRDefault="000C5341" w:rsidP="000C5341">
      <w:pPr>
        <w:pStyle w:val="ListParagraph"/>
        <w:numPr>
          <w:ilvl w:val="0"/>
          <w:numId w:val="1"/>
        </w:numPr>
      </w:pPr>
      <w:r w:rsidRPr="00F7280C">
        <w:t xml:space="preserve">Investment in infrastructure for active travel, </w:t>
      </w:r>
      <w:r w:rsidR="1DDDD7E6" w:rsidRPr="00F7280C">
        <w:t xml:space="preserve">such as </w:t>
      </w:r>
      <w:r w:rsidRPr="00F7280C">
        <w:t>walking</w:t>
      </w:r>
      <w:r w:rsidR="2D79E82E" w:rsidRPr="00F7280C">
        <w:t>, wheeling</w:t>
      </w:r>
      <w:r w:rsidR="00F14EBF" w:rsidRPr="00F7280C">
        <w:t xml:space="preserve"> (i.e. using a wheelchair</w:t>
      </w:r>
      <w:r w:rsidR="005E673B" w:rsidRPr="00F7280C">
        <w:t xml:space="preserve"> or</w:t>
      </w:r>
      <w:r w:rsidR="00F14EBF" w:rsidRPr="00F7280C">
        <w:t xml:space="preserve"> mobility scooters)</w:t>
      </w:r>
      <w:r w:rsidR="00FF5913" w:rsidRPr="00F7280C">
        <w:t>,</w:t>
      </w:r>
      <w:r w:rsidR="00F14EBF" w:rsidRPr="00F7280C">
        <w:t xml:space="preserve"> </w:t>
      </w:r>
      <w:r w:rsidR="00FF5913" w:rsidRPr="00F7280C">
        <w:t>a</w:t>
      </w:r>
      <w:r w:rsidRPr="00F7280C">
        <w:t>nd cycling, is essential for public health. A well-maintained network</w:t>
      </w:r>
      <w:r w:rsidR="2D5A80EB" w:rsidRPr="00F7280C">
        <w:t xml:space="preserve"> of active travel infrastructure</w:t>
      </w:r>
      <w:r w:rsidRPr="00F7280C">
        <w:t xml:space="preserve"> contributes to a healthier, more productive</w:t>
      </w:r>
      <w:r w:rsidR="00C031B0" w:rsidRPr="00F7280C">
        <w:t>,</w:t>
      </w:r>
      <w:r w:rsidRPr="00F7280C">
        <w:t xml:space="preserve"> society.</w:t>
      </w:r>
    </w:p>
    <w:p w14:paraId="2D86F4F3" w14:textId="0033015A" w:rsidR="5A662979" w:rsidRPr="00F7280C" w:rsidRDefault="5A662979" w:rsidP="25A8BBBB">
      <w:pPr>
        <w:pStyle w:val="ListParagraph"/>
        <w:numPr>
          <w:ilvl w:val="0"/>
          <w:numId w:val="1"/>
        </w:numPr>
      </w:pPr>
      <w:r w:rsidRPr="00F7280C">
        <w:t xml:space="preserve">Physical activity is key to promoting strong mental and physical health and active travel serves as an effective way to encourage people to incorporate more physical activity into their </w:t>
      </w:r>
      <w:r w:rsidR="00D57B66" w:rsidRPr="00F7280C">
        <w:t xml:space="preserve">lives on a day-to-day basis. </w:t>
      </w:r>
    </w:p>
    <w:p w14:paraId="545B0BE1" w14:textId="793355F2" w:rsidR="000C5341" w:rsidRPr="00F7280C" w:rsidRDefault="000C5341" w:rsidP="000C5341">
      <w:pPr>
        <w:pStyle w:val="ListParagraph"/>
        <w:numPr>
          <w:ilvl w:val="0"/>
          <w:numId w:val="1"/>
        </w:numPr>
      </w:pPr>
      <w:r w:rsidRPr="00F7280C">
        <w:t>Strengthening active travel infrastructure</w:t>
      </w:r>
      <w:r w:rsidR="5DCAA266" w:rsidRPr="00F7280C">
        <w:t xml:space="preserve">, </w:t>
      </w:r>
      <w:r w:rsidRPr="00F7280C">
        <w:t xml:space="preserve">underscores the </w:t>
      </w:r>
      <w:r w:rsidR="47A44FFE" w:rsidRPr="00F7280C">
        <w:t>G</w:t>
      </w:r>
      <w:r w:rsidRPr="00F7280C">
        <w:t>overnment’s commitment to a fit, healthy</w:t>
      </w:r>
      <w:r w:rsidR="00883BAC" w:rsidRPr="00F7280C">
        <w:t>,</w:t>
      </w:r>
      <w:r w:rsidRPr="00F7280C">
        <w:t xml:space="preserve"> population and resilient economy</w:t>
      </w:r>
      <w:r w:rsidR="3AC17E73" w:rsidRPr="00F7280C">
        <w:t xml:space="preserve"> and facilitates a preventative and proactive approach to both physical and mental health and wellbeing.</w:t>
      </w:r>
    </w:p>
    <w:p w14:paraId="3D0CFCD2" w14:textId="56331B4D" w:rsidR="006D7091" w:rsidRPr="00F7280C" w:rsidRDefault="00B840DC" w:rsidP="000C5341">
      <w:pPr>
        <w:rPr>
          <w:color w:val="00ECFC" w:themeColor="text2" w:themeTint="BF"/>
        </w:rPr>
      </w:pPr>
      <w:r w:rsidRPr="00F7280C">
        <w:t xml:space="preserve">Environment: </w:t>
      </w:r>
    </w:p>
    <w:p w14:paraId="693C0157" w14:textId="1270E81D" w:rsidR="007051D7" w:rsidRPr="00F7280C" w:rsidRDefault="00E83AA5" w:rsidP="002479A8">
      <w:pPr>
        <w:pStyle w:val="ListParagraph"/>
        <w:numPr>
          <w:ilvl w:val="0"/>
          <w:numId w:val="1"/>
        </w:numPr>
      </w:pPr>
      <w:r w:rsidRPr="00F7280C">
        <w:t>The transport sector must be central to addressing climate challenges, given the sector’s emissions profile. Climate resilience across transport, energy, water, and food networks is critical, as extreme weather increasingly disrupts economic stability.</w:t>
      </w:r>
    </w:p>
    <w:p w14:paraId="674DC4BE" w14:textId="7EE05D26" w:rsidR="002479A8" w:rsidRPr="00F7280C" w:rsidRDefault="007E727C" w:rsidP="002479A8">
      <w:pPr>
        <w:pStyle w:val="ListParagraph"/>
        <w:numPr>
          <w:ilvl w:val="0"/>
          <w:numId w:val="1"/>
        </w:numPr>
      </w:pPr>
      <w:r w:rsidRPr="00F7280C">
        <w:lastRenderedPageBreak/>
        <w:t xml:space="preserve">As stated in </w:t>
      </w:r>
      <w:hyperlink r:id="rId15" w:history="1">
        <w:r w:rsidR="002479A8" w:rsidRPr="00F7280C">
          <w:rPr>
            <w:rStyle w:val="Hyperlink"/>
          </w:rPr>
          <w:t>CIHT’s Manifesto</w:t>
        </w:r>
      </w:hyperlink>
      <w:r w:rsidR="00FF5913" w:rsidRPr="00F7280C">
        <w:rPr>
          <w:rStyle w:val="FootnoteReference"/>
          <w:color w:val="003087" w:themeColor="hyperlink"/>
          <w:u w:val="single"/>
        </w:rPr>
        <w:footnoteReference w:id="6"/>
      </w:r>
      <w:r w:rsidR="002479A8" w:rsidRPr="00F7280C">
        <w:t xml:space="preserve"> and our </w:t>
      </w:r>
      <w:r w:rsidR="00C6103D" w:rsidRPr="00F7280C">
        <w:t xml:space="preserve">recent </w:t>
      </w:r>
      <w:r w:rsidR="002479A8" w:rsidRPr="00F7280C">
        <w:t xml:space="preserve">report </w:t>
      </w:r>
      <w:bookmarkStart w:id="4" w:name="_Hlk181950345"/>
      <w:r w:rsidR="0099214C" w:rsidRPr="00F7280C">
        <w:fldChar w:fldCharType="begin"/>
      </w:r>
      <w:r w:rsidR="0099214C" w:rsidRPr="00F7280C">
        <w:instrText>HYPERLINK "https://www.ciht.org.uk/resilience"</w:instrText>
      </w:r>
      <w:r w:rsidR="0099214C" w:rsidRPr="00F7280C">
        <w:fldChar w:fldCharType="separate"/>
      </w:r>
      <w:r w:rsidR="0099214C" w:rsidRPr="00F7280C">
        <w:rPr>
          <w:rStyle w:val="Hyperlink"/>
        </w:rPr>
        <w:t>Delivering a resilient transport network maintaining | CIHT</w:t>
      </w:r>
      <w:r w:rsidR="0099214C" w:rsidRPr="00F7280C">
        <w:rPr>
          <w:rStyle w:val="Hyperlink"/>
        </w:rPr>
        <w:fldChar w:fldCharType="end"/>
      </w:r>
      <w:bookmarkEnd w:id="4"/>
      <w:r w:rsidR="00FF5913" w:rsidRPr="00F7280C">
        <w:rPr>
          <w:rStyle w:val="FootnoteReference"/>
          <w:color w:val="003087" w:themeColor="hyperlink"/>
          <w:u w:val="single"/>
        </w:rPr>
        <w:footnoteReference w:id="7"/>
      </w:r>
      <w:r w:rsidRPr="00F7280C">
        <w:t xml:space="preserve"> , </w:t>
      </w:r>
      <w:r w:rsidR="00C6103D" w:rsidRPr="00F7280C">
        <w:t xml:space="preserve">the highways and transportation sector requires serious prioritisation in this period of climate emergency. As ageing assets are increasingly exhausted in service of the economy, asset failures will only increase, unless there is a major realisation that the greater intensity and frequency of adverse weather events will see many vulnerable parts of our transport system reach their tipping points. </w:t>
      </w:r>
    </w:p>
    <w:p w14:paraId="2E137632" w14:textId="3C3A5564" w:rsidR="00C677C5" w:rsidRPr="00F7280C" w:rsidRDefault="00C677C5" w:rsidP="0064627E">
      <w:r w:rsidRPr="00F7280C">
        <w:t xml:space="preserve">We </w:t>
      </w:r>
      <w:r w:rsidR="008A15A1" w:rsidRPr="00F7280C">
        <w:t xml:space="preserve">recommend </w:t>
      </w:r>
      <w:r w:rsidR="00F16455" w:rsidRPr="00F7280C">
        <w:t xml:space="preserve">the government make it clear </w:t>
      </w:r>
      <w:r w:rsidR="001243FB" w:rsidRPr="00F7280C">
        <w:t xml:space="preserve">to </w:t>
      </w:r>
      <w:r w:rsidR="00F16455" w:rsidRPr="00F7280C">
        <w:t xml:space="preserve">each sector and subsector </w:t>
      </w:r>
      <w:r w:rsidR="00C42DD6" w:rsidRPr="00F7280C">
        <w:t xml:space="preserve">what benefits to society they will bring and how funding will be directed for the improvement of </w:t>
      </w:r>
      <w:r w:rsidR="00436F0B" w:rsidRPr="00F7280C">
        <w:t xml:space="preserve">social equity, </w:t>
      </w:r>
      <w:r w:rsidR="002B12FC" w:rsidRPr="00F7280C">
        <w:t xml:space="preserve">decarbonisation and </w:t>
      </w:r>
      <w:r w:rsidR="00E61A11" w:rsidRPr="00F7280C">
        <w:t xml:space="preserve">overall resilience to climate change. </w:t>
      </w:r>
    </w:p>
    <w:p w14:paraId="1199A40F" w14:textId="00626668" w:rsidR="00E61A11" w:rsidRPr="00F7280C" w:rsidRDefault="00E61A11" w:rsidP="0064627E">
      <w:r w:rsidRPr="00F7280C">
        <w:t xml:space="preserve">We also urge the government to </w:t>
      </w:r>
      <w:r w:rsidR="00FC6DB4" w:rsidRPr="00F7280C">
        <w:t xml:space="preserve">analyse the interdependencies between sectors, subsectors and foundational sectors and recognise that they are all underpinned by value chains, where transport </w:t>
      </w:r>
      <w:r w:rsidR="00804A37" w:rsidRPr="00F7280C">
        <w:t>and highways</w:t>
      </w:r>
      <w:r w:rsidR="00FC6DB4" w:rsidRPr="00F7280C">
        <w:t xml:space="preserve"> </w:t>
      </w:r>
      <w:r w:rsidR="00BC3C20" w:rsidRPr="00F7280C">
        <w:t>are</w:t>
      </w:r>
      <w:r w:rsidR="00FC6DB4" w:rsidRPr="00F7280C">
        <w:t xml:space="preserve"> essential. </w:t>
      </w:r>
    </w:p>
    <w:p w14:paraId="5860F053" w14:textId="5147C398" w:rsidR="00781076" w:rsidRPr="00F7280C" w:rsidRDefault="00781076" w:rsidP="00781076">
      <w:pPr>
        <w:rPr>
          <w:b/>
          <w:bCs/>
          <w:color w:val="003087" w:themeColor="accent1"/>
        </w:rPr>
      </w:pPr>
      <w:r w:rsidRPr="00F7280C">
        <w:rPr>
          <w:b/>
          <w:bCs/>
          <w:color w:val="003087" w:themeColor="accent1"/>
        </w:rPr>
        <w:t>Sectors</w:t>
      </w:r>
    </w:p>
    <w:p w14:paraId="19F08B74" w14:textId="77777777" w:rsidR="00781076" w:rsidRPr="00F7280C" w:rsidRDefault="00781076" w:rsidP="00781076">
      <w:pPr>
        <w:numPr>
          <w:ilvl w:val="0"/>
          <w:numId w:val="2"/>
        </w:numPr>
        <w:rPr>
          <w:b/>
          <w:bCs/>
          <w:color w:val="003087" w:themeColor="accent1"/>
        </w:rPr>
      </w:pPr>
      <w:r w:rsidRPr="00F7280C">
        <w:rPr>
          <w:b/>
          <w:bCs/>
          <w:color w:val="003087" w:themeColor="accent1"/>
        </w:rPr>
        <w:t>What are the most important subsectors and technologies that the UK government should focus on and why?</w:t>
      </w:r>
    </w:p>
    <w:p w14:paraId="6BEA69BA" w14:textId="33858ABB" w:rsidR="00A62690" w:rsidRPr="00F7280C" w:rsidRDefault="00DB7CE7" w:rsidP="00E83AA5">
      <w:pPr>
        <w:ind w:left="360"/>
        <w:rPr>
          <w:color w:val="000000" w:themeColor="text1"/>
        </w:rPr>
      </w:pPr>
      <w:r w:rsidRPr="00F7280C">
        <w:rPr>
          <w:color w:val="000000" w:themeColor="text1"/>
        </w:rPr>
        <w:t>The professional and business services sector</w:t>
      </w:r>
      <w:r w:rsidR="00403F79" w:rsidRPr="00F7280C">
        <w:rPr>
          <w:color w:val="000000" w:themeColor="text1"/>
        </w:rPr>
        <w:t xml:space="preserve"> </w:t>
      </w:r>
      <w:r w:rsidR="00834264" w:rsidRPr="00F7280C">
        <w:rPr>
          <w:color w:val="000000" w:themeColor="text1"/>
        </w:rPr>
        <w:t xml:space="preserve">and the digital and </w:t>
      </w:r>
      <w:r w:rsidR="00875DAF" w:rsidRPr="00F7280C">
        <w:rPr>
          <w:color w:val="000000" w:themeColor="text1"/>
        </w:rPr>
        <w:t xml:space="preserve">technologies sector </w:t>
      </w:r>
      <w:r w:rsidR="00BE66F4" w:rsidRPr="00F7280C">
        <w:rPr>
          <w:color w:val="000000" w:themeColor="text1"/>
        </w:rPr>
        <w:t>ha</w:t>
      </w:r>
      <w:r w:rsidR="00875DAF" w:rsidRPr="00F7280C">
        <w:rPr>
          <w:color w:val="000000" w:themeColor="text1"/>
        </w:rPr>
        <w:t>ve</w:t>
      </w:r>
      <w:r w:rsidR="00BE66F4" w:rsidRPr="00F7280C">
        <w:rPr>
          <w:color w:val="000000" w:themeColor="text1"/>
        </w:rPr>
        <w:t xml:space="preserve"> already been identified as </w:t>
      </w:r>
      <w:r w:rsidR="00144A74" w:rsidRPr="00F7280C">
        <w:rPr>
          <w:color w:val="000000" w:themeColor="text1"/>
        </w:rPr>
        <w:t>key sector</w:t>
      </w:r>
      <w:r w:rsidR="00332985" w:rsidRPr="00F7280C">
        <w:rPr>
          <w:color w:val="000000" w:themeColor="text1"/>
        </w:rPr>
        <w:t>s</w:t>
      </w:r>
      <w:r w:rsidR="00BE66F4" w:rsidRPr="00F7280C">
        <w:rPr>
          <w:color w:val="000000" w:themeColor="text1"/>
        </w:rPr>
        <w:t xml:space="preserve">. </w:t>
      </w:r>
      <w:r w:rsidR="00A62690" w:rsidRPr="00F7280C">
        <w:rPr>
          <w:color w:val="000000" w:themeColor="text1"/>
        </w:rPr>
        <w:t xml:space="preserve">CIHT recommends the government </w:t>
      </w:r>
      <w:r w:rsidR="001F0E44" w:rsidRPr="00F7280C">
        <w:rPr>
          <w:color w:val="000000" w:themeColor="text1"/>
        </w:rPr>
        <w:t xml:space="preserve">should </w:t>
      </w:r>
      <w:r w:rsidR="00A62690" w:rsidRPr="00F7280C">
        <w:rPr>
          <w:color w:val="000000" w:themeColor="text1"/>
        </w:rPr>
        <w:t>focus on the subsectors</w:t>
      </w:r>
      <w:r w:rsidR="005855FA" w:rsidRPr="00F7280C">
        <w:rPr>
          <w:color w:val="000000" w:themeColor="text1"/>
        </w:rPr>
        <w:t xml:space="preserve"> and technologies</w:t>
      </w:r>
      <w:r w:rsidR="00A10E79" w:rsidRPr="00F7280C">
        <w:rPr>
          <w:color w:val="000000" w:themeColor="text1"/>
        </w:rPr>
        <w:t xml:space="preserve"> below</w:t>
      </w:r>
      <w:r w:rsidR="00217A05" w:rsidRPr="00F7280C">
        <w:rPr>
          <w:color w:val="000000" w:themeColor="text1"/>
        </w:rPr>
        <w:t xml:space="preserve"> within this sector</w:t>
      </w:r>
      <w:r w:rsidR="00A62690" w:rsidRPr="00F7280C">
        <w:rPr>
          <w:color w:val="000000" w:themeColor="text1"/>
        </w:rPr>
        <w:t xml:space="preserve">: </w:t>
      </w:r>
    </w:p>
    <w:p w14:paraId="42556F70" w14:textId="223D7C02" w:rsidR="00453EDD" w:rsidRPr="00F7280C" w:rsidRDefault="00C469A6" w:rsidP="00A62690">
      <w:pPr>
        <w:pStyle w:val="ListParagraph"/>
        <w:numPr>
          <w:ilvl w:val="0"/>
          <w:numId w:val="1"/>
        </w:numPr>
        <w:rPr>
          <w:color w:val="000000" w:themeColor="text1"/>
        </w:rPr>
      </w:pPr>
      <w:r w:rsidRPr="00F7280C">
        <w:rPr>
          <w:b/>
          <w:bCs/>
          <w:color w:val="000000" w:themeColor="text1"/>
        </w:rPr>
        <w:t>Roads and transportation</w:t>
      </w:r>
      <w:r w:rsidRPr="00F7280C">
        <w:rPr>
          <w:color w:val="000000" w:themeColor="text1"/>
        </w:rPr>
        <w:t xml:space="preserve"> (including rail and ports) are a foundational sector that is critical to the effective mobilisation of labour and the efficient movement of goods</w:t>
      </w:r>
    </w:p>
    <w:p w14:paraId="0BFA9240" w14:textId="5684F07A" w:rsidR="008809AF" w:rsidRPr="00F7280C" w:rsidRDefault="00A62690" w:rsidP="008809AF">
      <w:pPr>
        <w:pStyle w:val="ListParagraph"/>
        <w:numPr>
          <w:ilvl w:val="0"/>
          <w:numId w:val="1"/>
        </w:numPr>
        <w:rPr>
          <w:color w:val="000000" w:themeColor="text1"/>
        </w:rPr>
      </w:pPr>
      <w:r w:rsidRPr="00F7280C">
        <w:rPr>
          <w:b/>
          <w:bCs/>
          <w:color w:val="000000" w:themeColor="text1"/>
        </w:rPr>
        <w:t xml:space="preserve">Low/ No carbon materials </w:t>
      </w:r>
      <w:r w:rsidR="005B5865" w:rsidRPr="00F7280C">
        <w:rPr>
          <w:b/>
          <w:bCs/>
          <w:color w:val="000000" w:themeColor="text1"/>
        </w:rPr>
        <w:t xml:space="preserve">and </w:t>
      </w:r>
      <w:r w:rsidR="008809AF" w:rsidRPr="00F7280C">
        <w:rPr>
          <w:b/>
          <w:bCs/>
          <w:color w:val="000000" w:themeColor="text1"/>
        </w:rPr>
        <w:t>procurement processes</w:t>
      </w:r>
      <w:r w:rsidR="005B5865" w:rsidRPr="00F7280C">
        <w:rPr>
          <w:color w:val="000000" w:themeColor="text1"/>
        </w:rPr>
        <w:t xml:space="preserve"> </w:t>
      </w:r>
      <w:r w:rsidR="009F6E19" w:rsidRPr="00F7280C">
        <w:rPr>
          <w:color w:val="000000" w:themeColor="text1"/>
        </w:rPr>
        <w:t xml:space="preserve">are essential to meet the UK’s Net Zero Target while keep </w:t>
      </w:r>
      <w:r w:rsidR="008E1663" w:rsidRPr="00F7280C">
        <w:rPr>
          <w:color w:val="000000" w:themeColor="text1"/>
        </w:rPr>
        <w:t xml:space="preserve">improving and delivering the built environment and infrastructure the UK economy needs. </w:t>
      </w:r>
      <w:r w:rsidR="0050177B" w:rsidRPr="00F7280C">
        <w:rPr>
          <w:color w:val="000000" w:themeColor="text1"/>
        </w:rPr>
        <w:t>CIHT</w:t>
      </w:r>
      <w:r w:rsidR="005E3148" w:rsidRPr="00F7280C">
        <w:rPr>
          <w:color w:val="000000" w:themeColor="text1"/>
        </w:rPr>
        <w:t xml:space="preserve">’s report </w:t>
      </w:r>
      <w:bookmarkStart w:id="5" w:name="_Hlk181950454"/>
      <w:r w:rsidR="0099214C" w:rsidRPr="00F7280C">
        <w:fldChar w:fldCharType="begin"/>
      </w:r>
      <w:r w:rsidR="0099214C" w:rsidRPr="00F7280C">
        <w:instrText>HYPERLINK "https://www.ciht.org.uk/knowledge-resource-centre/resources/building-carbon-reduction-into-procurement-processes/"</w:instrText>
      </w:r>
      <w:r w:rsidR="0099214C" w:rsidRPr="00F7280C">
        <w:fldChar w:fldCharType="separate"/>
      </w:r>
      <w:r w:rsidR="0099214C" w:rsidRPr="00F7280C">
        <w:rPr>
          <w:rStyle w:val="Hyperlink"/>
        </w:rPr>
        <w:t>Building carbon reduction into procurement processes | CIHT</w:t>
      </w:r>
      <w:r w:rsidR="0099214C" w:rsidRPr="00F7280C">
        <w:rPr>
          <w:rStyle w:val="Hyperlink"/>
        </w:rPr>
        <w:fldChar w:fldCharType="end"/>
      </w:r>
      <w:bookmarkEnd w:id="5"/>
      <w:r w:rsidR="00572D91" w:rsidRPr="00F7280C">
        <w:rPr>
          <w:rStyle w:val="FootnoteReference"/>
          <w:color w:val="003087" w:themeColor="hyperlink"/>
          <w:u w:val="single"/>
        </w:rPr>
        <w:footnoteReference w:id="8"/>
      </w:r>
      <w:r w:rsidR="006C3288" w:rsidRPr="00F7280C">
        <w:rPr>
          <w:color w:val="000000" w:themeColor="text1"/>
        </w:rPr>
        <w:t xml:space="preserve"> </w:t>
      </w:r>
      <w:r w:rsidR="00311392" w:rsidRPr="00F7280C">
        <w:rPr>
          <w:color w:val="000000" w:themeColor="text1"/>
        </w:rPr>
        <w:t xml:space="preserve">highlights the importance of </w:t>
      </w:r>
      <w:r w:rsidR="00242AA1" w:rsidRPr="00F7280C">
        <w:rPr>
          <w:color w:val="000000" w:themeColor="text1"/>
        </w:rPr>
        <w:t xml:space="preserve">embedding carbon </w:t>
      </w:r>
      <w:r w:rsidR="00582E79" w:rsidRPr="00F7280C">
        <w:rPr>
          <w:color w:val="000000" w:themeColor="text1"/>
        </w:rPr>
        <w:t xml:space="preserve">considerations in the supply chain and contracts. </w:t>
      </w:r>
    </w:p>
    <w:p w14:paraId="48BD1413" w14:textId="7F9E8328" w:rsidR="008809AF" w:rsidRPr="00F7280C" w:rsidRDefault="005E3148" w:rsidP="005E3148">
      <w:pPr>
        <w:pStyle w:val="ListParagraph"/>
        <w:numPr>
          <w:ilvl w:val="0"/>
          <w:numId w:val="1"/>
        </w:numPr>
      </w:pPr>
      <w:r w:rsidRPr="00F7280C">
        <w:rPr>
          <w:b/>
          <w:bCs/>
        </w:rPr>
        <w:t>Data and artificial intelligence</w:t>
      </w:r>
      <w:r w:rsidR="00582E79" w:rsidRPr="00F7280C">
        <w:t xml:space="preserve"> linked to </w:t>
      </w:r>
      <w:r w:rsidR="00A435EE" w:rsidRPr="00F7280C">
        <w:t xml:space="preserve">transport decarbonisation, as highlighted in CIHT’s report </w:t>
      </w:r>
      <w:bookmarkStart w:id="7" w:name="_Hlk181950467"/>
      <w:r w:rsidR="0099214C" w:rsidRPr="00F7280C">
        <w:fldChar w:fldCharType="begin"/>
      </w:r>
      <w:r w:rsidR="0099214C" w:rsidRPr="00F7280C">
        <w:instrText>HYPERLINK "https://www.ciht.org.uk/knowledge-resource-centre/resources/the-role-of-data-and-artificial-intelligence-in-achieving-transport-decarbonisation/"</w:instrText>
      </w:r>
      <w:r w:rsidR="0099214C" w:rsidRPr="00F7280C">
        <w:fldChar w:fldCharType="separate"/>
      </w:r>
      <w:r w:rsidR="0099214C" w:rsidRPr="00F7280C">
        <w:rPr>
          <w:rStyle w:val="Hyperlink"/>
        </w:rPr>
        <w:t xml:space="preserve">The role of data and artificial intelligence in </w:t>
      </w:r>
      <w:r w:rsidR="0099214C" w:rsidRPr="00F7280C">
        <w:rPr>
          <w:rStyle w:val="Hyperlink"/>
        </w:rPr>
        <w:lastRenderedPageBreak/>
        <w:t>achieving transport decarbonisation | CIHT</w:t>
      </w:r>
      <w:r w:rsidR="0099214C" w:rsidRPr="00F7280C">
        <w:rPr>
          <w:rStyle w:val="Hyperlink"/>
        </w:rPr>
        <w:fldChar w:fldCharType="end"/>
      </w:r>
      <w:bookmarkEnd w:id="7"/>
      <w:r w:rsidR="00572D91" w:rsidRPr="00F7280C">
        <w:rPr>
          <w:rStyle w:val="FootnoteReference"/>
          <w:color w:val="003087" w:themeColor="hyperlink"/>
          <w:u w:val="single"/>
        </w:rPr>
        <w:footnoteReference w:id="9"/>
      </w:r>
      <w:r w:rsidR="0099214C" w:rsidRPr="00F7280C">
        <w:t xml:space="preserve">. </w:t>
      </w:r>
      <w:r w:rsidR="0037337B" w:rsidRPr="00F7280C">
        <w:t>Specifically, AI and new technologies can</w:t>
      </w:r>
      <w:r w:rsidR="008809AF" w:rsidRPr="00F7280C">
        <w:t xml:space="preserve">: </w:t>
      </w:r>
    </w:p>
    <w:p w14:paraId="28188ED8" w14:textId="77777777" w:rsidR="008809AF" w:rsidRPr="00F7280C" w:rsidRDefault="008809AF" w:rsidP="008809AF">
      <w:pPr>
        <w:pStyle w:val="ListParagraph"/>
        <w:numPr>
          <w:ilvl w:val="1"/>
          <w:numId w:val="1"/>
        </w:numPr>
      </w:pPr>
      <w:r w:rsidRPr="00F7280C">
        <w:t>Accelerate modal shift to public transport and active travel by creating reliable databases on sustainable transport use; optimising traffic flow in favour of active travel and public transport; and monitoring the condition of active travel infrastructure.</w:t>
      </w:r>
    </w:p>
    <w:p w14:paraId="512CAE50" w14:textId="77777777" w:rsidR="008809AF" w:rsidRPr="00F7280C" w:rsidRDefault="008809AF" w:rsidP="008809AF">
      <w:pPr>
        <w:pStyle w:val="ListParagraph"/>
        <w:numPr>
          <w:ilvl w:val="1"/>
          <w:numId w:val="1"/>
        </w:numPr>
      </w:pPr>
      <w:r w:rsidRPr="00F7280C">
        <w:t xml:space="preserve">Decarbonise road transport and how we get our goods by aiding site selection of public electric vehicle (EV) </w:t>
      </w:r>
      <w:proofErr w:type="spellStart"/>
      <w:r w:rsidRPr="00F7280C">
        <w:t>chargepoints</w:t>
      </w:r>
      <w:proofErr w:type="spellEnd"/>
      <w:r w:rsidRPr="00F7280C">
        <w:t>; managing grid capacity for EV charging; and reducing congestion, improving traffic flow, and improving road safety to avoid traffic incidents.</w:t>
      </w:r>
    </w:p>
    <w:p w14:paraId="3A281598" w14:textId="77777777" w:rsidR="008809AF" w:rsidRPr="00F7280C" w:rsidRDefault="008809AF" w:rsidP="008809AF">
      <w:pPr>
        <w:pStyle w:val="ListParagraph"/>
        <w:numPr>
          <w:ilvl w:val="1"/>
          <w:numId w:val="1"/>
        </w:numPr>
      </w:pPr>
      <w:r w:rsidRPr="00F7280C">
        <w:t>Delivering and maintaining low-carbon infrastructure by predicting asset life cycles; analysing the integrity of existing assets; and recommending low-carbon infrastructure.</w:t>
      </w:r>
    </w:p>
    <w:p w14:paraId="5B33A695" w14:textId="77777777" w:rsidR="008809AF" w:rsidRPr="00F7280C" w:rsidRDefault="008809AF" w:rsidP="008809AF">
      <w:pPr>
        <w:rPr>
          <w:b/>
          <w:bCs/>
        </w:rPr>
      </w:pPr>
    </w:p>
    <w:p w14:paraId="65BC8A45" w14:textId="1D0F3C88" w:rsidR="008F699B" w:rsidRPr="00F7280C" w:rsidRDefault="00781076" w:rsidP="008F699B">
      <w:pPr>
        <w:numPr>
          <w:ilvl w:val="0"/>
          <w:numId w:val="2"/>
        </w:numPr>
        <w:rPr>
          <w:b/>
          <w:bCs/>
          <w:color w:val="003087" w:themeColor="accent1"/>
        </w:rPr>
      </w:pPr>
      <w:r w:rsidRPr="00F7280C">
        <w:rPr>
          <w:b/>
          <w:bCs/>
          <w:color w:val="003087" w:themeColor="accent1"/>
        </w:rPr>
        <w:t>What are the UK’s strengths and capabilities in these sub sectors?</w:t>
      </w:r>
    </w:p>
    <w:p w14:paraId="27AC5D04" w14:textId="509CE979" w:rsidR="00A31298" w:rsidRPr="00F7280C" w:rsidRDefault="00A31298" w:rsidP="005855FA">
      <w:r w:rsidRPr="00F7280C">
        <w:t xml:space="preserve">The </w:t>
      </w:r>
      <w:r w:rsidR="00875DAF" w:rsidRPr="00F7280C">
        <w:t>UK has world class transport and highway consultants</w:t>
      </w:r>
      <w:r w:rsidR="001F0E44" w:rsidRPr="00F7280C">
        <w:t xml:space="preserve"> and contractors</w:t>
      </w:r>
      <w:r w:rsidR="00264806" w:rsidRPr="00F7280C">
        <w:t xml:space="preserve"> – many of whom have global</w:t>
      </w:r>
      <w:r w:rsidR="007B3015" w:rsidRPr="00F7280C">
        <w:t xml:space="preserve"> reach. </w:t>
      </w:r>
      <w:r w:rsidR="00BA0624" w:rsidRPr="00F7280C">
        <w:t>The</w:t>
      </w:r>
      <w:r w:rsidR="00264806" w:rsidRPr="00F7280C">
        <w:t xml:space="preserve"> </w:t>
      </w:r>
      <w:r w:rsidRPr="00F7280C">
        <w:t>quality of professional expertise to plan, design and maintain our core infrastructure is one of the UK’s assets</w:t>
      </w:r>
      <w:r w:rsidR="00F573A4" w:rsidRPr="00F7280C">
        <w:t xml:space="preserve">. However, this expertise </w:t>
      </w:r>
      <w:r w:rsidR="005E673B" w:rsidRPr="00F7280C">
        <w:t xml:space="preserve">can </w:t>
      </w:r>
      <w:r w:rsidR="00F573A4" w:rsidRPr="00F7280C">
        <w:t xml:space="preserve">only be maintained if there is </w:t>
      </w:r>
      <w:r w:rsidRPr="00F7280C">
        <w:t xml:space="preserve">a clear plan of investment </w:t>
      </w:r>
      <w:r w:rsidR="00BF50BA" w:rsidRPr="00F7280C">
        <w:t xml:space="preserve">in the transport and highways sector </w:t>
      </w:r>
      <w:r w:rsidRPr="00F7280C">
        <w:t xml:space="preserve">to </w:t>
      </w:r>
      <w:r w:rsidR="00BF50BA" w:rsidRPr="00F7280C">
        <w:t>ensure a pipeline of work</w:t>
      </w:r>
      <w:r w:rsidRPr="00F7280C">
        <w:t>.</w:t>
      </w:r>
    </w:p>
    <w:p w14:paraId="39869126" w14:textId="77777777" w:rsidR="00B53A2F" w:rsidRPr="00F7280C" w:rsidRDefault="00B53A2F" w:rsidP="00B53A2F">
      <w:pPr>
        <w:ind w:left="1080"/>
        <w:rPr>
          <w:color w:val="003087" w:themeColor="accent1"/>
        </w:rPr>
      </w:pPr>
    </w:p>
    <w:p w14:paraId="164D3BD5" w14:textId="77777777" w:rsidR="00781076" w:rsidRPr="00F7280C" w:rsidRDefault="00781076" w:rsidP="00781076">
      <w:pPr>
        <w:numPr>
          <w:ilvl w:val="0"/>
          <w:numId w:val="2"/>
        </w:numPr>
        <w:rPr>
          <w:b/>
          <w:bCs/>
          <w:color w:val="003087" w:themeColor="accent1"/>
        </w:rPr>
      </w:pPr>
      <w:r w:rsidRPr="00F7280C">
        <w:rPr>
          <w:b/>
          <w:bCs/>
          <w:color w:val="003087" w:themeColor="accent1"/>
        </w:rPr>
        <w:t xml:space="preserve">What are the key enablers and barriers to growth in these sub sectors and how could the UK government address them?   </w:t>
      </w:r>
    </w:p>
    <w:p w14:paraId="2180B6A1" w14:textId="6411D510" w:rsidR="00FE6243" w:rsidRPr="00F7280C" w:rsidRDefault="007A75B6" w:rsidP="00FE6243">
      <w:r w:rsidRPr="00F7280C">
        <w:t xml:space="preserve">One of the main barriers to growth and private investment </w:t>
      </w:r>
      <w:r w:rsidR="00AE7E09" w:rsidRPr="00F7280C">
        <w:t>within the built environment sector (transport, housing</w:t>
      </w:r>
      <w:r w:rsidR="000421A6" w:rsidRPr="00F7280C">
        <w:t>, energy</w:t>
      </w:r>
      <w:r w:rsidR="003958B5" w:rsidRPr="00F7280C">
        <w:t xml:space="preserve">, waste and </w:t>
      </w:r>
      <w:r w:rsidR="000421A6" w:rsidRPr="00F7280C">
        <w:t xml:space="preserve">water infrastructure) </w:t>
      </w:r>
      <w:r w:rsidRPr="00F7280C">
        <w:t>has been the st</w:t>
      </w:r>
      <w:r w:rsidR="001F0E44" w:rsidRPr="00F7280C">
        <w:t>op</w:t>
      </w:r>
      <w:r w:rsidR="005E673B" w:rsidRPr="00F7280C">
        <w:t>-</w:t>
      </w:r>
      <w:r w:rsidR="001F0E44" w:rsidRPr="00F7280C">
        <w:t xml:space="preserve">start </w:t>
      </w:r>
      <w:r w:rsidRPr="00F7280C">
        <w:t xml:space="preserve">approach to funding allocation from the government. </w:t>
      </w:r>
      <w:r w:rsidR="00FE6243" w:rsidRPr="00F7280C">
        <w:t>The uncertainty and fluctuations in funding and planning have created instability, delaying long-term infrastructure projects and sector growth.</w:t>
      </w:r>
    </w:p>
    <w:p w14:paraId="7CF9C878" w14:textId="42BB34A7" w:rsidR="00C764AF" w:rsidRPr="00F7280C" w:rsidRDefault="00C764AF" w:rsidP="00781076">
      <w:r w:rsidRPr="00F7280C">
        <w:t>The UK’s transport network faces several weaknesses, including pressure points that are increasingly susceptible to extreme weather events. While the UK has a strong foundation of professional expertise to plan, design, and maintain infrastructure, a clear investment plan is essential.</w:t>
      </w:r>
      <w:r w:rsidR="00420426" w:rsidRPr="00F7280C">
        <w:t xml:space="preserve"> </w:t>
      </w:r>
      <w:r w:rsidRPr="00F7280C">
        <w:t>This investment would not only improve network resilience but also support productivity through effective construction projects, helping to create a sustainable network for industr</w:t>
      </w:r>
      <w:r w:rsidR="00207EA8" w:rsidRPr="00F7280C">
        <w:t>y</w:t>
      </w:r>
      <w:r w:rsidRPr="00F7280C">
        <w:t>.</w:t>
      </w:r>
    </w:p>
    <w:p w14:paraId="69C51FE9" w14:textId="688EFA6F" w:rsidR="0086707E" w:rsidRPr="00F7280C" w:rsidRDefault="0086707E" w:rsidP="00781076">
      <w:r w:rsidRPr="00F7280C">
        <w:lastRenderedPageBreak/>
        <w:t>As CIHT highlighted in</w:t>
      </w:r>
      <w:r w:rsidR="009E2804" w:rsidRPr="00F7280C">
        <w:t xml:space="preserve"> our recent analysis of the </w:t>
      </w:r>
      <w:bookmarkStart w:id="8" w:name="_Hlk181950513"/>
      <w:r w:rsidR="009E2804" w:rsidRPr="00F7280C">
        <w:fldChar w:fldCharType="begin"/>
      </w:r>
      <w:r w:rsidR="009E2804" w:rsidRPr="00F7280C">
        <w:instrText>HYPERLINK "https://www.ciht.org.uk/news/ciht-analysis-of-autumn-budget-2024/"</w:instrText>
      </w:r>
      <w:r w:rsidR="009E2804" w:rsidRPr="00F7280C">
        <w:fldChar w:fldCharType="separate"/>
      </w:r>
      <w:r w:rsidR="009E2804" w:rsidRPr="00F7280C">
        <w:rPr>
          <w:rStyle w:val="Hyperlink"/>
        </w:rPr>
        <w:t>Autumn Budget 2024</w:t>
      </w:r>
      <w:r w:rsidR="009E2804" w:rsidRPr="00F7280C">
        <w:rPr>
          <w:rStyle w:val="Hyperlink"/>
        </w:rPr>
        <w:fldChar w:fldCharType="end"/>
      </w:r>
      <w:bookmarkEnd w:id="8"/>
      <w:r w:rsidR="001E178E" w:rsidRPr="00F7280C">
        <w:rPr>
          <w:rStyle w:val="FootnoteReference"/>
          <w:color w:val="003087" w:themeColor="hyperlink"/>
          <w:u w:val="single"/>
        </w:rPr>
        <w:footnoteReference w:id="10"/>
      </w:r>
      <w:r w:rsidR="00C34B8C" w:rsidRPr="00F7280C">
        <w:t xml:space="preserve">, certainty of funding will provide confidence for contractors and consultants during tenders and will contribute to stable pipelines of works for the upcoming years, </w:t>
      </w:r>
      <w:r w:rsidR="0077164A" w:rsidRPr="00F7280C">
        <w:t xml:space="preserve">maintaining and </w:t>
      </w:r>
      <w:r w:rsidR="00C34B8C" w:rsidRPr="00F7280C">
        <w:t>creating more high skilled jobs.</w:t>
      </w:r>
    </w:p>
    <w:p w14:paraId="0E2397C9" w14:textId="7EC75C8D" w:rsidR="00C764AF" w:rsidRPr="00F7280C" w:rsidRDefault="00A97CEA" w:rsidP="00781076">
      <w:r w:rsidRPr="00F7280C">
        <w:t xml:space="preserve">An additional barrier is the current </w:t>
      </w:r>
      <w:r w:rsidR="00C764AF" w:rsidRPr="00F7280C">
        <w:t xml:space="preserve">shortage of engineering professionals, </w:t>
      </w:r>
      <w:r w:rsidR="00256B16" w:rsidRPr="00F7280C">
        <w:t xml:space="preserve">together with </w:t>
      </w:r>
      <w:r w:rsidR="00C764AF" w:rsidRPr="00F7280C">
        <w:t xml:space="preserve">gaps </w:t>
      </w:r>
      <w:r w:rsidR="00256B16" w:rsidRPr="00F7280C">
        <w:t xml:space="preserve">in the labour market </w:t>
      </w:r>
      <w:r w:rsidR="00C764AF" w:rsidRPr="00F7280C">
        <w:t>in speciali</w:t>
      </w:r>
      <w:r w:rsidR="00476995" w:rsidRPr="00F7280C">
        <w:t>s</w:t>
      </w:r>
      <w:r w:rsidR="00C764AF" w:rsidRPr="00F7280C">
        <w:t>ed skills in data and AI</w:t>
      </w:r>
      <w:r w:rsidR="00D66F51" w:rsidRPr="00F7280C">
        <w:t xml:space="preserve">. </w:t>
      </w:r>
      <w:r w:rsidR="00C764AF" w:rsidRPr="00F7280C">
        <w:t>Addressing these shortages with targeted data and training could foster a more skilled workforce aligned with future infrastructure needs.</w:t>
      </w:r>
    </w:p>
    <w:p w14:paraId="4143BB4C" w14:textId="4A71E0E6" w:rsidR="2BCAA50D" w:rsidRPr="00F7280C" w:rsidRDefault="2BCAA50D"/>
    <w:p w14:paraId="2BFD0CCF" w14:textId="1D73C282" w:rsidR="00781076" w:rsidRPr="00F7280C" w:rsidRDefault="00781076" w:rsidP="00781076">
      <w:pPr>
        <w:rPr>
          <w:b/>
          <w:bCs/>
          <w:color w:val="003087" w:themeColor="accent1"/>
        </w:rPr>
      </w:pPr>
      <w:r w:rsidRPr="00F7280C">
        <w:rPr>
          <w:b/>
          <w:bCs/>
          <w:color w:val="003087" w:themeColor="accent1"/>
        </w:rPr>
        <w:t>Business Environment</w:t>
      </w:r>
    </w:p>
    <w:p w14:paraId="25E11E0B" w14:textId="77777777" w:rsidR="00781076" w:rsidRPr="00F7280C" w:rsidRDefault="00781076" w:rsidP="00781076">
      <w:pPr>
        <w:numPr>
          <w:ilvl w:val="0"/>
          <w:numId w:val="2"/>
        </w:numPr>
        <w:rPr>
          <w:b/>
          <w:bCs/>
          <w:color w:val="003087" w:themeColor="accent1"/>
        </w:rPr>
      </w:pPr>
      <w:r w:rsidRPr="00F7280C">
        <w:rPr>
          <w:b/>
          <w:bCs/>
          <w:color w:val="003087" w:themeColor="accent1"/>
        </w:rPr>
        <w:t>What are the most significant barriers to investment? Do they vary across the growth-driving sectors? What evidence can you share to illustrate this?</w:t>
      </w:r>
    </w:p>
    <w:p w14:paraId="0090CA2F" w14:textId="12A8AC34" w:rsidR="00602E15" w:rsidRPr="00F7280C" w:rsidRDefault="00C03DFC" w:rsidP="00B644F1">
      <w:pPr>
        <w:rPr>
          <w:color w:val="000000" w:themeColor="text1"/>
        </w:rPr>
      </w:pPr>
      <w:r w:rsidRPr="00F7280C">
        <w:rPr>
          <w:color w:val="000000" w:themeColor="text1"/>
        </w:rPr>
        <w:t>T</w:t>
      </w:r>
      <w:r w:rsidR="00FB64C1" w:rsidRPr="00F7280C">
        <w:rPr>
          <w:color w:val="000000" w:themeColor="text1"/>
        </w:rPr>
        <w:t>he following barri</w:t>
      </w:r>
      <w:r w:rsidR="002528E3" w:rsidRPr="00F7280C">
        <w:rPr>
          <w:color w:val="000000" w:themeColor="text1"/>
        </w:rPr>
        <w:t>er</w:t>
      </w:r>
      <w:r w:rsidR="00110403" w:rsidRPr="00F7280C">
        <w:rPr>
          <w:color w:val="000000" w:themeColor="text1"/>
        </w:rPr>
        <w:t>s</w:t>
      </w:r>
      <w:r w:rsidR="002528E3" w:rsidRPr="00F7280C">
        <w:rPr>
          <w:color w:val="000000" w:themeColor="text1"/>
        </w:rPr>
        <w:t xml:space="preserve"> </w:t>
      </w:r>
      <w:r w:rsidR="00110403" w:rsidRPr="00F7280C">
        <w:rPr>
          <w:color w:val="000000" w:themeColor="text1"/>
        </w:rPr>
        <w:t xml:space="preserve">are currently impacting </w:t>
      </w:r>
      <w:r w:rsidR="005A6738" w:rsidRPr="00F7280C">
        <w:rPr>
          <w:color w:val="000000" w:themeColor="text1"/>
        </w:rPr>
        <w:t>investments</w:t>
      </w:r>
      <w:r w:rsidR="005013CF" w:rsidRPr="00F7280C">
        <w:rPr>
          <w:color w:val="000000" w:themeColor="text1"/>
        </w:rPr>
        <w:t>:</w:t>
      </w:r>
    </w:p>
    <w:p w14:paraId="4C88ADED" w14:textId="77777777" w:rsidR="008B0831" w:rsidRPr="00F7280C" w:rsidRDefault="00513C53" w:rsidP="008B0831">
      <w:pPr>
        <w:pStyle w:val="ListParagraph"/>
        <w:numPr>
          <w:ilvl w:val="0"/>
          <w:numId w:val="5"/>
        </w:numPr>
        <w:rPr>
          <w:color w:val="000000" w:themeColor="text1"/>
        </w:rPr>
      </w:pPr>
      <w:r w:rsidRPr="00F7280C">
        <w:rPr>
          <w:color w:val="000000" w:themeColor="text1"/>
        </w:rPr>
        <w:t>A</w:t>
      </w:r>
      <w:r w:rsidR="00A950E1" w:rsidRPr="00F7280C">
        <w:rPr>
          <w:color w:val="000000" w:themeColor="text1"/>
        </w:rPr>
        <w:t xml:space="preserve">s </w:t>
      </w:r>
      <w:r w:rsidR="00CC56CA" w:rsidRPr="00F7280C">
        <w:rPr>
          <w:color w:val="000000" w:themeColor="text1"/>
        </w:rPr>
        <w:t>mentioned</w:t>
      </w:r>
      <w:r w:rsidR="00A950E1" w:rsidRPr="00F7280C">
        <w:rPr>
          <w:color w:val="000000" w:themeColor="text1"/>
        </w:rPr>
        <w:t xml:space="preserve"> in Q6</w:t>
      </w:r>
      <w:r w:rsidR="00C83ABB" w:rsidRPr="00F7280C">
        <w:rPr>
          <w:color w:val="000000" w:themeColor="text1"/>
        </w:rPr>
        <w:t>, short</w:t>
      </w:r>
      <w:r w:rsidRPr="00F7280C">
        <w:rPr>
          <w:color w:val="000000" w:themeColor="text1"/>
        </w:rPr>
        <w:t>-</w:t>
      </w:r>
      <w:r w:rsidR="00C83ABB" w:rsidRPr="00F7280C">
        <w:rPr>
          <w:color w:val="000000" w:themeColor="text1"/>
        </w:rPr>
        <w:t xml:space="preserve">term </w:t>
      </w:r>
      <w:r w:rsidRPr="00F7280C">
        <w:rPr>
          <w:color w:val="000000" w:themeColor="text1"/>
        </w:rPr>
        <w:t xml:space="preserve">public </w:t>
      </w:r>
      <w:r w:rsidR="00C83ABB" w:rsidRPr="00F7280C">
        <w:rPr>
          <w:color w:val="000000" w:themeColor="text1"/>
        </w:rPr>
        <w:t>funding</w:t>
      </w:r>
      <w:r w:rsidRPr="00F7280C">
        <w:rPr>
          <w:color w:val="000000" w:themeColor="text1"/>
        </w:rPr>
        <w:t xml:space="preserve">, especially </w:t>
      </w:r>
      <w:r w:rsidR="00C83ABB" w:rsidRPr="00F7280C">
        <w:rPr>
          <w:color w:val="000000" w:themeColor="text1"/>
        </w:rPr>
        <w:t xml:space="preserve">for </w:t>
      </w:r>
      <w:r w:rsidR="00CC56CA" w:rsidRPr="00F7280C">
        <w:rPr>
          <w:color w:val="000000" w:themeColor="text1"/>
        </w:rPr>
        <w:t>capital investments</w:t>
      </w:r>
      <w:r w:rsidRPr="00F7280C">
        <w:rPr>
          <w:color w:val="000000" w:themeColor="text1"/>
        </w:rPr>
        <w:t>,</w:t>
      </w:r>
      <w:r w:rsidR="00CC56CA" w:rsidRPr="00F7280C">
        <w:rPr>
          <w:color w:val="000000" w:themeColor="text1"/>
        </w:rPr>
        <w:t xml:space="preserve"> and continuous reallocation of money has made investments unstable and </w:t>
      </w:r>
      <w:r w:rsidRPr="00F7280C">
        <w:rPr>
          <w:color w:val="000000" w:themeColor="text1"/>
        </w:rPr>
        <w:t xml:space="preserve">lowered trust for private investors. </w:t>
      </w:r>
    </w:p>
    <w:p w14:paraId="72C2ADE7" w14:textId="5DD83E63" w:rsidR="00F77BCA" w:rsidRPr="00F7280C" w:rsidRDefault="00F94CFA" w:rsidP="00F77BCA">
      <w:pPr>
        <w:pStyle w:val="ListParagraph"/>
        <w:numPr>
          <w:ilvl w:val="0"/>
          <w:numId w:val="5"/>
        </w:numPr>
        <w:rPr>
          <w:color w:val="000000" w:themeColor="text1"/>
        </w:rPr>
      </w:pPr>
      <w:r w:rsidRPr="00F7280C">
        <w:rPr>
          <w:color w:val="000000" w:themeColor="text1"/>
        </w:rPr>
        <w:t xml:space="preserve">Skills shortage </w:t>
      </w:r>
      <w:r w:rsidR="00C8493A" w:rsidRPr="00F7280C">
        <w:rPr>
          <w:color w:val="000000" w:themeColor="text1"/>
        </w:rPr>
        <w:t xml:space="preserve">within the transportation sector and wider engineering </w:t>
      </w:r>
      <w:r w:rsidR="005F16BA" w:rsidRPr="00F7280C">
        <w:rPr>
          <w:color w:val="000000" w:themeColor="text1"/>
        </w:rPr>
        <w:t>also make the sector and industry less appealing as investors and business</w:t>
      </w:r>
      <w:r w:rsidR="002E0016" w:rsidRPr="00F7280C">
        <w:rPr>
          <w:color w:val="000000" w:themeColor="text1"/>
        </w:rPr>
        <w:t>es</w:t>
      </w:r>
      <w:r w:rsidR="005F16BA" w:rsidRPr="00F7280C">
        <w:rPr>
          <w:color w:val="000000" w:themeColor="text1"/>
        </w:rPr>
        <w:t xml:space="preserve"> </w:t>
      </w:r>
      <w:r w:rsidR="00060EC8" w:rsidRPr="00F7280C">
        <w:rPr>
          <w:color w:val="000000" w:themeColor="text1"/>
        </w:rPr>
        <w:t>fear they will not be able to find employe</w:t>
      </w:r>
      <w:r w:rsidR="002E0016" w:rsidRPr="00F7280C">
        <w:rPr>
          <w:color w:val="000000" w:themeColor="text1"/>
        </w:rPr>
        <w:t>e</w:t>
      </w:r>
      <w:r w:rsidR="00060EC8" w:rsidRPr="00F7280C">
        <w:rPr>
          <w:color w:val="000000" w:themeColor="text1"/>
        </w:rPr>
        <w:t xml:space="preserve">s with the right knowledge and experience. </w:t>
      </w:r>
    </w:p>
    <w:p w14:paraId="30863290" w14:textId="4AFE14F0" w:rsidR="008B0831" w:rsidRPr="00F7280C" w:rsidRDefault="00536815" w:rsidP="00F77BCA">
      <w:pPr>
        <w:pStyle w:val="ListParagraph"/>
        <w:numPr>
          <w:ilvl w:val="0"/>
          <w:numId w:val="5"/>
        </w:numPr>
        <w:rPr>
          <w:color w:val="000000" w:themeColor="text1"/>
        </w:rPr>
      </w:pPr>
      <w:r w:rsidRPr="00F7280C">
        <w:rPr>
          <w:color w:val="000000" w:themeColor="text1"/>
        </w:rPr>
        <w:t xml:space="preserve">Lack of integration between land use regulation and </w:t>
      </w:r>
      <w:r w:rsidR="000D3EA1" w:rsidRPr="00F7280C">
        <w:rPr>
          <w:color w:val="000000" w:themeColor="text1"/>
        </w:rPr>
        <w:t>transport planning.</w:t>
      </w:r>
      <w:r w:rsidRPr="00F7280C">
        <w:rPr>
          <w:color w:val="000000" w:themeColor="text1"/>
        </w:rPr>
        <w:t xml:space="preserve"> </w:t>
      </w:r>
      <w:hyperlink r:id="rId16" w:history="1">
        <w:r w:rsidR="00593A6B" w:rsidRPr="00F7280C">
          <w:rPr>
            <w:rStyle w:val="Hyperlink"/>
          </w:rPr>
          <w:t>CIHT highlighted</w:t>
        </w:r>
      </w:hyperlink>
      <w:r w:rsidR="009E2228" w:rsidRPr="00F7280C">
        <w:rPr>
          <w:rStyle w:val="FootnoteReference"/>
          <w:color w:val="003087" w:themeColor="hyperlink"/>
          <w:u w:val="single"/>
        </w:rPr>
        <w:footnoteReference w:id="11"/>
      </w:r>
      <w:r w:rsidR="00593A6B" w:rsidRPr="00F7280C">
        <w:rPr>
          <w:color w:val="000000" w:themeColor="text1"/>
        </w:rPr>
        <w:t xml:space="preserve"> the need for better integration of sustainable transport into the </w:t>
      </w:r>
      <w:r w:rsidR="000D3EA1" w:rsidRPr="00F7280C">
        <w:rPr>
          <w:color w:val="000000" w:themeColor="text1"/>
        </w:rPr>
        <w:t xml:space="preserve">National </w:t>
      </w:r>
      <w:r w:rsidR="007028EE" w:rsidRPr="00F7280C">
        <w:rPr>
          <w:color w:val="000000" w:themeColor="text1"/>
        </w:rPr>
        <w:t xml:space="preserve">Planning Policy Framework (NPPF) </w:t>
      </w:r>
      <w:r w:rsidR="00593A6B" w:rsidRPr="00F7280C">
        <w:rPr>
          <w:color w:val="000000" w:themeColor="text1"/>
        </w:rPr>
        <w:t>and the need for transport issues to be taken into consideration from the earliest stages of plan-making</w:t>
      </w:r>
      <w:r w:rsidR="007028EE" w:rsidRPr="00F7280C">
        <w:rPr>
          <w:color w:val="000000" w:themeColor="text1"/>
        </w:rPr>
        <w:t xml:space="preserve">. </w:t>
      </w:r>
      <w:r w:rsidR="00F77BCA" w:rsidRPr="00F7280C">
        <w:t xml:space="preserve">There is a clear need for better integration of land use planning and transportation. Land use has a strong influence on demand for freight and passenger movements, which in turn impacts the mobility patterns of both goods and people. An evidence-based approach is needed to ensure that industrial sites are located in areas where transport connectivity needs are met sustainably and efficiently. Choosing sites that lack the appropriate connectivity can be wasteful because of the cost of building the transport infrastructure required to service them. </w:t>
      </w:r>
    </w:p>
    <w:p w14:paraId="71484B61" w14:textId="19C57FDC" w:rsidR="00B644F1" w:rsidRPr="00F7280C" w:rsidRDefault="00617F3D" w:rsidP="008B0831">
      <w:pPr>
        <w:pStyle w:val="ListParagraph"/>
        <w:numPr>
          <w:ilvl w:val="0"/>
          <w:numId w:val="5"/>
        </w:numPr>
        <w:rPr>
          <w:color w:val="000000" w:themeColor="text1"/>
        </w:rPr>
      </w:pPr>
      <w:r w:rsidRPr="00F7280C">
        <w:rPr>
          <w:color w:val="000000" w:themeColor="text1"/>
        </w:rPr>
        <w:t xml:space="preserve">As </w:t>
      </w:r>
      <w:r w:rsidR="00CC0BD9" w:rsidRPr="00F7280C">
        <w:rPr>
          <w:color w:val="000000" w:themeColor="text1"/>
        </w:rPr>
        <w:t xml:space="preserve">stated in CIHT report </w:t>
      </w:r>
      <w:hyperlink r:id="rId17" w:history="1">
        <w:r w:rsidR="00B57EED" w:rsidRPr="00F7280C">
          <w:rPr>
            <w:rStyle w:val="Hyperlink"/>
          </w:rPr>
          <w:t>Building carbon reduction into procurement processes | CIHT</w:t>
        </w:r>
      </w:hyperlink>
      <w:r w:rsidR="009E2228" w:rsidRPr="00F7280C">
        <w:rPr>
          <w:rStyle w:val="FootnoteReference"/>
          <w:color w:val="003087" w:themeColor="hyperlink"/>
          <w:u w:val="single"/>
        </w:rPr>
        <w:footnoteReference w:id="12"/>
      </w:r>
      <w:r w:rsidR="00B57EED" w:rsidRPr="00F7280C">
        <w:rPr>
          <w:color w:val="000000" w:themeColor="text1"/>
        </w:rPr>
        <w:t xml:space="preserve"> l</w:t>
      </w:r>
      <w:r w:rsidR="00CC372F" w:rsidRPr="00F7280C">
        <w:rPr>
          <w:color w:val="000000" w:themeColor="text1"/>
        </w:rPr>
        <w:t>ong p</w:t>
      </w:r>
      <w:r w:rsidR="008A1CFF" w:rsidRPr="00F7280C">
        <w:rPr>
          <w:color w:val="000000" w:themeColor="text1"/>
        </w:rPr>
        <w:t xml:space="preserve">rocurement processes </w:t>
      </w:r>
      <w:r w:rsidR="00CC372F" w:rsidRPr="00F7280C">
        <w:rPr>
          <w:color w:val="000000" w:themeColor="text1"/>
        </w:rPr>
        <w:t xml:space="preserve">and </w:t>
      </w:r>
      <w:r w:rsidR="00B57EED" w:rsidRPr="00F7280C">
        <w:rPr>
          <w:color w:val="000000" w:themeColor="text1"/>
        </w:rPr>
        <w:t xml:space="preserve">a lack of coherent </w:t>
      </w:r>
      <w:r w:rsidR="00B57EED" w:rsidRPr="00F7280C">
        <w:rPr>
          <w:color w:val="000000" w:themeColor="text1"/>
        </w:rPr>
        <w:lastRenderedPageBreak/>
        <w:t>guidance to how to include decarbonisation</w:t>
      </w:r>
      <w:r w:rsidR="00AC0B4A" w:rsidRPr="00F7280C">
        <w:rPr>
          <w:color w:val="000000" w:themeColor="text1"/>
        </w:rPr>
        <w:t xml:space="preserve"> has impacted </w:t>
      </w:r>
      <w:r w:rsidR="00E82098" w:rsidRPr="00F7280C">
        <w:rPr>
          <w:color w:val="000000" w:themeColor="text1"/>
        </w:rPr>
        <w:t xml:space="preserve">contractors </w:t>
      </w:r>
      <w:r w:rsidR="00FC24AF" w:rsidRPr="00F7280C">
        <w:rPr>
          <w:color w:val="000000" w:themeColor="text1"/>
        </w:rPr>
        <w:t xml:space="preserve">when applying for bids </w:t>
      </w:r>
      <w:r w:rsidR="00F81B16" w:rsidRPr="00F7280C">
        <w:rPr>
          <w:color w:val="000000" w:themeColor="text1"/>
        </w:rPr>
        <w:t xml:space="preserve">and delivering projects. </w:t>
      </w:r>
    </w:p>
    <w:p w14:paraId="484A525B" w14:textId="2ED9B3E2" w:rsidR="00781076" w:rsidRPr="00F7280C" w:rsidRDefault="00781076" w:rsidP="00781076">
      <w:pPr>
        <w:rPr>
          <w:b/>
          <w:bCs/>
          <w:color w:val="003087" w:themeColor="accent1"/>
        </w:rPr>
      </w:pPr>
      <w:r w:rsidRPr="00F7280C">
        <w:rPr>
          <w:b/>
          <w:bCs/>
          <w:color w:val="003087" w:themeColor="accent1"/>
        </w:rPr>
        <w:t>Business Environment – People and Skills</w:t>
      </w:r>
    </w:p>
    <w:p w14:paraId="5C9C076F" w14:textId="77777777" w:rsidR="00B8788B" w:rsidRPr="00F7280C" w:rsidRDefault="00781076" w:rsidP="00D03268">
      <w:pPr>
        <w:numPr>
          <w:ilvl w:val="0"/>
          <w:numId w:val="2"/>
        </w:numPr>
        <w:rPr>
          <w:b/>
          <w:bCs/>
          <w:color w:val="003087" w:themeColor="accent1"/>
        </w:rPr>
      </w:pPr>
      <w:r w:rsidRPr="00F7280C">
        <w:rPr>
          <w:b/>
          <w:bCs/>
          <w:color w:val="003087" w:themeColor="accent1"/>
        </w:rPr>
        <w:t xml:space="preserve">Where you identified barriers in response to Question 7 which relate to people and skills (including issues such as delivery of employment support, careers, and skills provision), what UK government policy solutions could best address these? </w:t>
      </w:r>
    </w:p>
    <w:p w14:paraId="25936CA4" w14:textId="64255AB6" w:rsidR="00397419" w:rsidRPr="00F7280C" w:rsidRDefault="00397419" w:rsidP="00B8788B">
      <w:pPr>
        <w:rPr>
          <w:color w:val="000000" w:themeColor="text1"/>
        </w:rPr>
      </w:pPr>
      <w:r w:rsidRPr="00F7280C">
        <w:rPr>
          <w:color w:val="000000" w:themeColor="text1"/>
        </w:rPr>
        <w:t xml:space="preserve">The UK’s need for a workforce with the skills that better match industry needs has been well established. We know that skill-shortage vacancies have been increasing in recent times and could now account for over </w:t>
      </w:r>
      <w:hyperlink r:id="rId18" w:history="1">
        <w:r w:rsidRPr="00F7280C">
          <w:rPr>
            <w:rStyle w:val="Hyperlink"/>
          </w:rPr>
          <w:t>one-third of all job vacancies</w:t>
        </w:r>
      </w:hyperlink>
      <w:r w:rsidRPr="00F7280C">
        <w:rPr>
          <w:color w:val="000000" w:themeColor="text1"/>
          <w:vertAlign w:val="superscript"/>
        </w:rPr>
        <w:footnoteReference w:id="13"/>
      </w:r>
      <w:r w:rsidRPr="00F7280C">
        <w:rPr>
          <w:color w:val="000000" w:themeColor="text1"/>
        </w:rPr>
        <w:t>.  The engineering sector</w:t>
      </w:r>
      <w:r w:rsidR="00F17B07" w:rsidRPr="00F7280C">
        <w:rPr>
          <w:color w:val="000000" w:themeColor="text1"/>
        </w:rPr>
        <w:t xml:space="preserve">, of which transport is </w:t>
      </w:r>
      <w:r w:rsidR="00210888" w:rsidRPr="00F7280C">
        <w:rPr>
          <w:color w:val="000000" w:themeColor="text1"/>
        </w:rPr>
        <w:t>part,</w:t>
      </w:r>
      <w:r w:rsidRPr="00F7280C">
        <w:rPr>
          <w:color w:val="000000" w:themeColor="text1"/>
        </w:rPr>
        <w:t xml:space="preserve"> is unfortunately a part of this skills shortage problem. It is estimated that there will be </w:t>
      </w:r>
      <w:hyperlink r:id="rId19" w:history="1">
        <w:r w:rsidRPr="00F7280C">
          <w:rPr>
            <w:rStyle w:val="Hyperlink"/>
          </w:rPr>
          <w:t>173,000 more, new jobs</w:t>
        </w:r>
      </w:hyperlink>
      <w:r w:rsidRPr="00F7280C">
        <w:rPr>
          <w:color w:val="000000" w:themeColor="text1"/>
        </w:rPr>
        <w:t xml:space="preserve"> in engineering and technology by 2030</w:t>
      </w:r>
      <w:r w:rsidR="004218F2" w:rsidRPr="00F7280C">
        <w:rPr>
          <w:rStyle w:val="FootnoteReference"/>
          <w:color w:val="000000" w:themeColor="text1"/>
        </w:rPr>
        <w:footnoteReference w:id="14"/>
      </w:r>
      <w:r w:rsidR="00182752" w:rsidRPr="00F7280C">
        <w:rPr>
          <w:color w:val="000000" w:themeColor="text1"/>
        </w:rPr>
        <w:t xml:space="preserve">. </w:t>
      </w:r>
    </w:p>
    <w:p w14:paraId="7859CCA1" w14:textId="35EB7926" w:rsidR="0000131F" w:rsidRPr="00F7280C" w:rsidRDefault="000C4AF7" w:rsidP="00B8788B">
      <w:pPr>
        <w:rPr>
          <w:b/>
          <w:bCs/>
          <w:color w:val="003087" w:themeColor="accent1"/>
        </w:rPr>
      </w:pPr>
      <w:r w:rsidRPr="00F7280C">
        <w:rPr>
          <w:color w:val="000000" w:themeColor="text1"/>
        </w:rPr>
        <w:t xml:space="preserve">In our manifesto </w:t>
      </w:r>
      <w:bookmarkStart w:id="10" w:name="_Hlk181950592"/>
      <w:r w:rsidR="00F7263D" w:rsidRPr="00F7280C">
        <w:fldChar w:fldCharType="begin"/>
      </w:r>
      <w:r w:rsidR="00F7263D" w:rsidRPr="00F7280C">
        <w:instrText>HYPERLINK "https://www.ciht.org.uk/knowledge-resource-centre/resources/policy-technical/a-transport-network-fit-for-all-our-futures/"</w:instrText>
      </w:r>
      <w:r w:rsidR="00F7263D" w:rsidRPr="00F7280C">
        <w:fldChar w:fldCharType="separate"/>
      </w:r>
      <w:r w:rsidR="00F7263D" w:rsidRPr="00F7280C">
        <w:rPr>
          <w:rStyle w:val="Hyperlink"/>
        </w:rPr>
        <w:t>A transport network fit for all our futures | CIHT</w:t>
      </w:r>
      <w:r w:rsidR="00F7263D" w:rsidRPr="00F7280C">
        <w:rPr>
          <w:rStyle w:val="Hyperlink"/>
        </w:rPr>
        <w:fldChar w:fldCharType="end"/>
      </w:r>
      <w:bookmarkEnd w:id="10"/>
      <w:r w:rsidR="009E2228" w:rsidRPr="00F7280C">
        <w:rPr>
          <w:rStyle w:val="FootnoteReference"/>
          <w:color w:val="003087" w:themeColor="hyperlink"/>
          <w:u w:val="single"/>
        </w:rPr>
        <w:footnoteReference w:id="15"/>
      </w:r>
      <w:r w:rsidR="00F7263D" w:rsidRPr="00F7280C">
        <w:rPr>
          <w:color w:val="000000" w:themeColor="text1"/>
        </w:rPr>
        <w:t xml:space="preserve">, we call for the government to </w:t>
      </w:r>
      <w:r w:rsidR="00886657" w:rsidRPr="00F7280C">
        <w:rPr>
          <w:color w:val="000000" w:themeColor="text1"/>
        </w:rPr>
        <w:t xml:space="preserve">ensure there is a workforce with </w:t>
      </w:r>
      <w:r w:rsidR="00D03268" w:rsidRPr="00F7280C">
        <w:rPr>
          <w:color w:val="000000" w:themeColor="text1"/>
        </w:rPr>
        <w:t>t</w:t>
      </w:r>
      <w:r w:rsidR="00886657" w:rsidRPr="00F7280C">
        <w:rPr>
          <w:color w:val="000000" w:themeColor="text1"/>
        </w:rPr>
        <w:t>he right capacity and capability</w:t>
      </w:r>
      <w:r w:rsidR="00D03268" w:rsidRPr="00F7280C">
        <w:rPr>
          <w:color w:val="000000" w:themeColor="text1"/>
        </w:rPr>
        <w:t xml:space="preserve"> </w:t>
      </w:r>
      <w:r w:rsidR="00704F78" w:rsidRPr="00F7280C">
        <w:rPr>
          <w:color w:val="000000" w:themeColor="text1"/>
        </w:rPr>
        <w:t xml:space="preserve">to work in future economic and climate uncertainty by: </w:t>
      </w:r>
    </w:p>
    <w:p w14:paraId="0FE4B579" w14:textId="1BEE91C0" w:rsidR="00704F78" w:rsidRPr="00F7280C" w:rsidRDefault="008F67ED" w:rsidP="00704F78">
      <w:pPr>
        <w:pStyle w:val="ListParagraph"/>
        <w:numPr>
          <w:ilvl w:val="0"/>
          <w:numId w:val="1"/>
        </w:numPr>
        <w:rPr>
          <w:color w:val="000000" w:themeColor="text1"/>
        </w:rPr>
      </w:pPr>
      <w:r w:rsidRPr="00F7280C">
        <w:rPr>
          <w:color w:val="000000" w:themeColor="text1"/>
        </w:rPr>
        <w:t>I</w:t>
      </w:r>
      <w:r w:rsidR="006802AF" w:rsidRPr="00F7280C">
        <w:rPr>
          <w:color w:val="000000" w:themeColor="text1"/>
        </w:rPr>
        <w:t>nvesting in a wider pool of people from a broader range of backgrounds to have professionals who are aware of the complex societal, environmental and economic challenges we face.</w:t>
      </w:r>
    </w:p>
    <w:p w14:paraId="7FBAF2AD" w14:textId="72F8FAB4" w:rsidR="006802AF" w:rsidRPr="00F7280C" w:rsidRDefault="009C03B9" w:rsidP="00704F78">
      <w:pPr>
        <w:pStyle w:val="ListParagraph"/>
        <w:numPr>
          <w:ilvl w:val="0"/>
          <w:numId w:val="1"/>
        </w:numPr>
        <w:rPr>
          <w:color w:val="000000" w:themeColor="text1"/>
        </w:rPr>
      </w:pPr>
      <w:r w:rsidRPr="00F7280C">
        <w:rPr>
          <w:color w:val="000000" w:themeColor="text1"/>
        </w:rPr>
        <w:t xml:space="preserve">Improving routes into the engineering profession </w:t>
      </w:r>
    </w:p>
    <w:p w14:paraId="7B7B118A" w14:textId="5EACB685" w:rsidR="00CA08C4" w:rsidRPr="00F7280C" w:rsidRDefault="0094016C" w:rsidP="00F6454B">
      <w:pPr>
        <w:pStyle w:val="ListParagraph"/>
        <w:numPr>
          <w:ilvl w:val="0"/>
          <w:numId w:val="1"/>
        </w:numPr>
        <w:rPr>
          <w:color w:val="000000" w:themeColor="text1"/>
        </w:rPr>
      </w:pPr>
      <w:r w:rsidRPr="00F7280C">
        <w:rPr>
          <w:color w:val="000000" w:themeColor="text1"/>
        </w:rPr>
        <w:t xml:space="preserve">Working with the sector and </w:t>
      </w:r>
      <w:r w:rsidR="00EF7D1D" w:rsidRPr="00F7280C">
        <w:rPr>
          <w:color w:val="000000" w:themeColor="text1"/>
        </w:rPr>
        <w:t xml:space="preserve">bodies like CIHT to review the challenges and opportunities </w:t>
      </w:r>
      <w:r w:rsidR="00A94183" w:rsidRPr="00F7280C">
        <w:rPr>
          <w:color w:val="000000" w:themeColor="text1"/>
        </w:rPr>
        <w:t>for recruitment</w:t>
      </w:r>
      <w:r w:rsidR="00D87612" w:rsidRPr="00F7280C">
        <w:rPr>
          <w:color w:val="000000" w:themeColor="text1"/>
        </w:rPr>
        <w:t xml:space="preserve"> and develop a</w:t>
      </w:r>
      <w:r w:rsidR="00EB6DA8" w:rsidRPr="00F7280C">
        <w:rPr>
          <w:color w:val="000000" w:themeColor="text1"/>
        </w:rPr>
        <w:t xml:space="preserve"> clear plan </w:t>
      </w:r>
      <w:r w:rsidR="002636A9" w:rsidRPr="00F7280C">
        <w:rPr>
          <w:color w:val="000000" w:themeColor="text1"/>
        </w:rPr>
        <w:t xml:space="preserve">for appropriate </w:t>
      </w:r>
      <w:r w:rsidR="00C464C7" w:rsidRPr="00F7280C">
        <w:rPr>
          <w:color w:val="000000" w:themeColor="text1"/>
        </w:rPr>
        <w:t>na</w:t>
      </w:r>
      <w:r w:rsidR="00B644F1" w:rsidRPr="00F7280C">
        <w:rPr>
          <w:color w:val="000000" w:themeColor="text1"/>
        </w:rPr>
        <w:t xml:space="preserve">tional transport skills strategies. </w:t>
      </w:r>
    </w:p>
    <w:p w14:paraId="3D9736AE" w14:textId="70200CF5" w:rsidR="009B0BDC" w:rsidRPr="00F7280C" w:rsidRDefault="00F6454B" w:rsidP="00F6454B">
      <w:pPr>
        <w:rPr>
          <w:b/>
          <w:bCs/>
          <w:color w:val="003087" w:themeColor="accent1"/>
        </w:rPr>
      </w:pPr>
      <w:r w:rsidRPr="00F7280C">
        <w:rPr>
          <w:color w:val="000000" w:themeColor="text1"/>
        </w:rPr>
        <w:t xml:space="preserve">CIHT </w:t>
      </w:r>
      <w:r w:rsidR="00540A07" w:rsidRPr="00F7280C">
        <w:rPr>
          <w:color w:val="000000" w:themeColor="text1"/>
        </w:rPr>
        <w:t>also</w:t>
      </w:r>
      <w:r w:rsidR="00956D26" w:rsidRPr="00F7280C">
        <w:rPr>
          <w:color w:val="000000" w:themeColor="text1"/>
        </w:rPr>
        <w:t xml:space="preserve"> </w:t>
      </w:r>
      <w:r w:rsidRPr="00F7280C">
        <w:rPr>
          <w:color w:val="000000" w:themeColor="text1"/>
        </w:rPr>
        <w:t xml:space="preserve">calls for </w:t>
      </w:r>
      <w:r w:rsidR="00EE5506" w:rsidRPr="00F7280C">
        <w:rPr>
          <w:color w:val="000000" w:themeColor="text1"/>
        </w:rPr>
        <w:t>s</w:t>
      </w:r>
      <w:r w:rsidR="009B0BDC" w:rsidRPr="00F7280C">
        <w:rPr>
          <w:color w:val="000000" w:themeColor="text1"/>
        </w:rPr>
        <w:t xml:space="preserve">ustained </w:t>
      </w:r>
      <w:r w:rsidR="009B0BDC" w:rsidRPr="00F7280C">
        <w:t>investment in roads and transport through long-term funded programmes. A “pipeline of certainty” sends the right signals to employers to invest in people and projects, and also to young people to identify fruitful careers. To do otherwise lea</w:t>
      </w:r>
      <w:r w:rsidR="009A131B" w:rsidRPr="00F7280C">
        <w:t>v</w:t>
      </w:r>
      <w:r w:rsidR="009B0BDC" w:rsidRPr="00F7280C">
        <w:t>es sectors, such as construction, lacking UK-based talent at a time when critical infrastructure needs urgent upgrading or adaptation to maintain a reliable transport network and reduce logistics costs for industry.</w:t>
      </w:r>
    </w:p>
    <w:p w14:paraId="4104591B" w14:textId="77777777" w:rsidR="00671E35" w:rsidRPr="00F7280C" w:rsidRDefault="00671E35" w:rsidP="00671E35">
      <w:pPr>
        <w:rPr>
          <w:color w:val="003087" w:themeColor="accent1"/>
        </w:rPr>
      </w:pPr>
    </w:p>
    <w:p w14:paraId="4E425DBF" w14:textId="77777777" w:rsidR="00082136" w:rsidRPr="00F7280C" w:rsidRDefault="00082136" w:rsidP="00671E35">
      <w:pPr>
        <w:rPr>
          <w:color w:val="003087" w:themeColor="accent1"/>
        </w:rPr>
      </w:pPr>
    </w:p>
    <w:p w14:paraId="02EB057E" w14:textId="77777777" w:rsidR="00082136" w:rsidRPr="00F7280C" w:rsidRDefault="00082136" w:rsidP="00671E35">
      <w:pPr>
        <w:rPr>
          <w:color w:val="003087" w:themeColor="accent1"/>
        </w:rPr>
      </w:pPr>
    </w:p>
    <w:p w14:paraId="7AE7E49B" w14:textId="2B23CC33" w:rsidR="00CF5C80" w:rsidRPr="00F7280C" w:rsidRDefault="00781076" w:rsidP="00CF5C80">
      <w:pPr>
        <w:pStyle w:val="ListParagraph"/>
        <w:numPr>
          <w:ilvl w:val="0"/>
          <w:numId w:val="2"/>
        </w:numPr>
        <w:rPr>
          <w:b/>
          <w:bCs/>
          <w:color w:val="003087" w:themeColor="accent1"/>
        </w:rPr>
      </w:pPr>
      <w:r w:rsidRPr="00F7280C">
        <w:rPr>
          <w:b/>
          <w:bCs/>
          <w:color w:val="003087" w:themeColor="accent1"/>
        </w:rPr>
        <w:lastRenderedPageBreak/>
        <w:t xml:space="preserve">What more could be done to achieve a step change in employer investment in training in the growth-driving sectors? </w:t>
      </w:r>
    </w:p>
    <w:p w14:paraId="0640F69C" w14:textId="5758EC8B" w:rsidR="512FD5AE" w:rsidRPr="00F7280C" w:rsidRDefault="00A57A4C" w:rsidP="512FD5AE">
      <w:pPr>
        <w:rPr>
          <w:b/>
          <w:bCs/>
          <w:color w:val="003087" w:themeColor="accent1"/>
        </w:rPr>
      </w:pPr>
      <w:r w:rsidRPr="00F7280C">
        <w:t>More use could be made of professional institutions, such as the Chartered Institution of Highways and Transportation, whose</w:t>
      </w:r>
      <w:r w:rsidR="0001056E" w:rsidRPr="00F7280C">
        <w:t xml:space="preserve"> vision is “</w:t>
      </w:r>
      <w:r w:rsidR="0001056E" w:rsidRPr="00F7280C">
        <w:rPr>
          <w:i/>
          <w:iCs/>
        </w:rPr>
        <w:t>to advance, for public benefit, the science and art associated with highways and transportation infrastructure and services and to promote associated education, training, research and development</w:t>
      </w:r>
      <w:r w:rsidR="0001056E" w:rsidRPr="00F7280C">
        <w:t>.”</w:t>
      </w:r>
      <w:r w:rsidR="008F0A15" w:rsidRPr="00F7280C">
        <w:t xml:space="preserve"> </w:t>
      </w:r>
      <w:r w:rsidR="007E2F07" w:rsidRPr="00F7280C">
        <w:t>E</w:t>
      </w:r>
      <w:r w:rsidR="00AF3D79" w:rsidRPr="00F7280C">
        <w:t>nsuring public sector contracts are only awarded to</w:t>
      </w:r>
      <w:r w:rsidR="00945873" w:rsidRPr="00F7280C">
        <w:t xml:space="preserve"> organisations who</w:t>
      </w:r>
      <w:r w:rsidR="00D62841" w:rsidRPr="00F7280C">
        <w:t xml:space="preserve"> </w:t>
      </w:r>
      <w:r w:rsidR="00F02E8D" w:rsidRPr="00F7280C">
        <w:t>have professionally qualified staff</w:t>
      </w:r>
      <w:r w:rsidR="007E2F07" w:rsidRPr="00F7280C">
        <w:t>, would be the</w:t>
      </w:r>
      <w:r w:rsidR="00891C91" w:rsidRPr="00F7280C">
        <w:t xml:space="preserve"> easiest way to ensure that employers invest in training for their staff.</w:t>
      </w:r>
    </w:p>
    <w:p w14:paraId="7D10F40F" w14:textId="31A89AE2" w:rsidR="00781076" w:rsidRPr="00F7280C" w:rsidRDefault="00781076" w:rsidP="00781076">
      <w:pPr>
        <w:rPr>
          <w:b/>
          <w:bCs/>
          <w:color w:val="003087" w:themeColor="accent1"/>
        </w:rPr>
      </w:pPr>
      <w:r w:rsidRPr="00F7280C">
        <w:rPr>
          <w:b/>
          <w:bCs/>
          <w:color w:val="003087" w:themeColor="accent1"/>
        </w:rPr>
        <w:t>Business Environment - Innovation</w:t>
      </w:r>
    </w:p>
    <w:p w14:paraId="2F03F85D" w14:textId="6AE2ACD8" w:rsidR="002E0295" w:rsidRPr="00F7280C" w:rsidRDefault="00781076" w:rsidP="002E0295">
      <w:pPr>
        <w:numPr>
          <w:ilvl w:val="0"/>
          <w:numId w:val="2"/>
        </w:numPr>
        <w:rPr>
          <w:b/>
          <w:bCs/>
          <w:color w:val="003087" w:themeColor="accent1"/>
        </w:rPr>
      </w:pPr>
      <w:r w:rsidRPr="00F7280C">
        <w:rPr>
          <w:b/>
          <w:bCs/>
          <w:color w:val="003087" w:themeColor="accent1"/>
        </w:rPr>
        <w:t xml:space="preserve">Where you identified barriers in response to Question 7 which relate to RDI and technology adoption and diffusion, what policy solutions could best address these? </w:t>
      </w:r>
    </w:p>
    <w:p w14:paraId="7E0B1FCB" w14:textId="0020C4DF" w:rsidR="00A55947" w:rsidRPr="00F7280C" w:rsidRDefault="00A55947" w:rsidP="00393838">
      <w:r w:rsidRPr="00F7280C">
        <w:t>No comment</w:t>
      </w:r>
    </w:p>
    <w:p w14:paraId="729D7085" w14:textId="77777777" w:rsidR="00781076" w:rsidRPr="00F7280C" w:rsidRDefault="00781076" w:rsidP="00781076">
      <w:pPr>
        <w:numPr>
          <w:ilvl w:val="0"/>
          <w:numId w:val="2"/>
        </w:numPr>
        <w:rPr>
          <w:b/>
          <w:bCs/>
          <w:color w:val="003087" w:themeColor="accent1"/>
        </w:rPr>
      </w:pPr>
      <w:r w:rsidRPr="00F7280C">
        <w:rPr>
          <w:b/>
          <w:bCs/>
          <w:color w:val="003087" w:themeColor="accent1"/>
        </w:rPr>
        <w:t xml:space="preserve">What are the barriers to R&amp;D commercialisation that the UK government should be considering? </w:t>
      </w:r>
    </w:p>
    <w:p w14:paraId="07CB02E9" w14:textId="530C37BE" w:rsidR="00A55947" w:rsidRPr="00F7280C" w:rsidRDefault="00A55947" w:rsidP="00393838">
      <w:r w:rsidRPr="00F7280C">
        <w:t>No comment</w:t>
      </w:r>
    </w:p>
    <w:p w14:paraId="1CF291DC" w14:textId="6CAC70EA" w:rsidR="00781076" w:rsidRPr="00F7280C" w:rsidRDefault="00781076" w:rsidP="00781076">
      <w:pPr>
        <w:rPr>
          <w:b/>
          <w:bCs/>
          <w:color w:val="003087" w:themeColor="accent1"/>
        </w:rPr>
      </w:pPr>
      <w:r w:rsidRPr="00F7280C">
        <w:rPr>
          <w:b/>
          <w:bCs/>
          <w:color w:val="003087" w:themeColor="accent1"/>
        </w:rPr>
        <w:t xml:space="preserve">Business Environment </w:t>
      </w:r>
      <w:r w:rsidR="00607431" w:rsidRPr="00F7280C">
        <w:rPr>
          <w:b/>
          <w:bCs/>
          <w:color w:val="003087" w:themeColor="accent1"/>
        </w:rPr>
        <w:t>–</w:t>
      </w:r>
      <w:r w:rsidRPr="00F7280C">
        <w:rPr>
          <w:b/>
          <w:bCs/>
          <w:color w:val="003087" w:themeColor="accent1"/>
        </w:rPr>
        <w:t xml:space="preserve"> Data</w:t>
      </w:r>
      <w:r w:rsidR="00607431" w:rsidRPr="00F7280C">
        <w:rPr>
          <w:b/>
          <w:bCs/>
          <w:color w:val="003087" w:themeColor="accent1"/>
        </w:rPr>
        <w:t xml:space="preserve">  </w:t>
      </w:r>
    </w:p>
    <w:p w14:paraId="20D25BFF" w14:textId="77777777" w:rsidR="00781076" w:rsidRPr="00F7280C" w:rsidRDefault="00781076" w:rsidP="00781076">
      <w:pPr>
        <w:numPr>
          <w:ilvl w:val="0"/>
          <w:numId w:val="2"/>
        </w:numPr>
        <w:rPr>
          <w:b/>
          <w:bCs/>
          <w:color w:val="003087" w:themeColor="accent1"/>
        </w:rPr>
      </w:pPr>
      <w:r w:rsidRPr="00F7280C">
        <w:rPr>
          <w:b/>
          <w:bCs/>
          <w:color w:val="003087" w:themeColor="accent1"/>
        </w:rPr>
        <w:t>How can the UK government best use data to support the delivery of the Industrial Strategy?</w:t>
      </w:r>
    </w:p>
    <w:p w14:paraId="25B95717" w14:textId="622F3239" w:rsidR="00393838" w:rsidRPr="00F7280C" w:rsidRDefault="00576A42" w:rsidP="00393838">
      <w:r w:rsidRPr="00F7280C">
        <w:t>No comment</w:t>
      </w:r>
    </w:p>
    <w:p w14:paraId="5EC9773D" w14:textId="77777777" w:rsidR="00BC559C" w:rsidRPr="00F7280C" w:rsidRDefault="00781076" w:rsidP="00BC559C">
      <w:pPr>
        <w:numPr>
          <w:ilvl w:val="0"/>
          <w:numId w:val="2"/>
        </w:numPr>
        <w:rPr>
          <w:b/>
          <w:bCs/>
          <w:color w:val="003087" w:themeColor="accent1"/>
        </w:rPr>
      </w:pPr>
      <w:r w:rsidRPr="00F7280C">
        <w:rPr>
          <w:b/>
          <w:bCs/>
          <w:color w:val="003087" w:themeColor="accent1"/>
        </w:rPr>
        <w:t>What challenges or barriers to sharing or accessing data could the UK government remove to help improve business operations and decision making?</w:t>
      </w:r>
    </w:p>
    <w:p w14:paraId="150B6120" w14:textId="1140A6F3" w:rsidR="00675309" w:rsidRPr="00F7280C" w:rsidRDefault="00576A42" w:rsidP="00BC559C">
      <w:r w:rsidRPr="00F7280C">
        <w:t>One of the current barriers to using data more, is the inconsistent way data is collected and managed.</w:t>
      </w:r>
      <w:r w:rsidR="00017082" w:rsidRPr="00F7280C">
        <w:t xml:space="preserve"> As stated in </w:t>
      </w:r>
      <w:hyperlink r:id="rId20" w:history="1">
        <w:r w:rsidR="004E2284" w:rsidRPr="00F7280C">
          <w:rPr>
            <w:rStyle w:val="Hyperlink"/>
            <w:color w:val="1E6DFF" w:themeColor="accent1" w:themeTint="99"/>
          </w:rPr>
          <w:t>The role of data and artificial intelligence in achieving transport decarbonisation | CIHT</w:t>
        </w:r>
      </w:hyperlink>
      <w:r w:rsidR="00A0631A" w:rsidRPr="00F7280C">
        <w:t>,</w:t>
      </w:r>
      <w:r w:rsidR="00963EAD" w:rsidRPr="00F7280C">
        <w:rPr>
          <w:rStyle w:val="FootnoteReference"/>
        </w:rPr>
        <w:footnoteReference w:id="16"/>
      </w:r>
      <w:r w:rsidR="00A0631A" w:rsidRPr="00F7280C">
        <w:t xml:space="preserve"> there is currently no consistent guidance in how</w:t>
      </w:r>
      <w:r w:rsidR="00675309" w:rsidRPr="00F7280C">
        <w:t xml:space="preserve"> to: </w:t>
      </w:r>
    </w:p>
    <w:p w14:paraId="758FE7E6" w14:textId="59909C40" w:rsidR="00675309" w:rsidRPr="00F7280C" w:rsidRDefault="00675309" w:rsidP="00675309">
      <w:pPr>
        <w:pStyle w:val="ListParagraph"/>
        <w:numPr>
          <w:ilvl w:val="0"/>
          <w:numId w:val="1"/>
        </w:numPr>
      </w:pPr>
      <w:r w:rsidRPr="00F7280C">
        <w:t>I</w:t>
      </w:r>
      <w:r w:rsidR="00A0631A" w:rsidRPr="00F7280C">
        <w:t>dentify</w:t>
      </w:r>
      <w:r w:rsidRPr="00F7280C">
        <w:t xml:space="preserve"> data gaps, </w:t>
      </w:r>
      <w:r w:rsidR="00A0631A" w:rsidRPr="00F7280C">
        <w:t xml:space="preserve">what data has not been collected or is missing. </w:t>
      </w:r>
    </w:p>
    <w:p w14:paraId="5AA5192C" w14:textId="77777777" w:rsidR="00963EAD" w:rsidRPr="00F7280C" w:rsidRDefault="00675309" w:rsidP="00675309">
      <w:pPr>
        <w:pStyle w:val="ListParagraph"/>
        <w:numPr>
          <w:ilvl w:val="0"/>
          <w:numId w:val="1"/>
        </w:numPr>
      </w:pPr>
      <w:r w:rsidRPr="00F7280C">
        <w:t xml:space="preserve">Collect information, </w:t>
      </w:r>
      <w:r w:rsidR="00A0631A" w:rsidRPr="00F7280C">
        <w:t xml:space="preserve">knowing what and how much data to collect and the best methods to do this. </w:t>
      </w:r>
    </w:p>
    <w:p w14:paraId="7DF1A85C" w14:textId="4B55ECEF" w:rsidR="00963EAD" w:rsidRPr="00F7280C" w:rsidRDefault="003B0B06" w:rsidP="00675309">
      <w:pPr>
        <w:pStyle w:val="ListParagraph"/>
        <w:numPr>
          <w:ilvl w:val="0"/>
          <w:numId w:val="1"/>
        </w:numPr>
      </w:pPr>
      <w:r w:rsidRPr="00F7280C">
        <w:t xml:space="preserve">Securely </w:t>
      </w:r>
      <w:r w:rsidR="00A0631A" w:rsidRPr="00F7280C">
        <w:t xml:space="preserve">store the data </w:t>
      </w:r>
      <w:r w:rsidR="00963EAD" w:rsidRPr="00F7280C">
        <w:t xml:space="preserve">collected </w:t>
      </w:r>
    </w:p>
    <w:p w14:paraId="5662B278" w14:textId="1D91A287" w:rsidR="00963EAD" w:rsidRPr="00F7280C" w:rsidRDefault="00963EAD" w:rsidP="3B78D703">
      <w:pPr>
        <w:pStyle w:val="ListParagraph"/>
        <w:numPr>
          <w:ilvl w:val="0"/>
          <w:numId w:val="1"/>
        </w:numPr>
      </w:pPr>
      <w:r w:rsidRPr="00F7280C">
        <w:t xml:space="preserve">Analyse data, </w:t>
      </w:r>
      <w:r w:rsidR="00A0631A" w:rsidRPr="00F7280C">
        <w:t>knowing how to draw meaningful conclusions and present them effectively</w:t>
      </w:r>
    </w:p>
    <w:p w14:paraId="3E25008D" w14:textId="6D2B969F" w:rsidR="2D5191D6" w:rsidRPr="00F7280C" w:rsidRDefault="2D5191D6" w:rsidP="3B78D703">
      <w:pPr>
        <w:pStyle w:val="ListParagraph"/>
        <w:numPr>
          <w:ilvl w:val="0"/>
          <w:numId w:val="1"/>
        </w:numPr>
      </w:pPr>
      <w:r w:rsidRPr="00F7280C">
        <w:lastRenderedPageBreak/>
        <w:t xml:space="preserve">Convert data to standard format and units, to enable comparisons across the sector from other projects. </w:t>
      </w:r>
    </w:p>
    <w:p w14:paraId="058D1DB7" w14:textId="114C4C8C" w:rsidR="00781076" w:rsidRPr="00F7280C" w:rsidRDefault="00781076" w:rsidP="3DE90669">
      <w:pPr>
        <w:rPr>
          <w:b/>
          <w:bCs/>
          <w:color w:val="003087" w:themeColor="accent1"/>
        </w:rPr>
      </w:pPr>
      <w:r w:rsidRPr="00F7280C">
        <w:rPr>
          <w:b/>
          <w:bCs/>
          <w:color w:val="003087" w:themeColor="accent1"/>
        </w:rPr>
        <w:t>Business Environment - Infrastructure</w:t>
      </w:r>
    </w:p>
    <w:p w14:paraId="11B9AF54" w14:textId="2B2F9B8C" w:rsidR="00781076" w:rsidRPr="00F7280C" w:rsidRDefault="00781076" w:rsidP="3DE90669">
      <w:pPr>
        <w:numPr>
          <w:ilvl w:val="0"/>
          <w:numId w:val="2"/>
        </w:numPr>
        <w:rPr>
          <w:b/>
          <w:bCs/>
          <w:color w:val="003087" w:themeColor="accent1"/>
        </w:rPr>
      </w:pPr>
      <w:r w:rsidRPr="00F7280C">
        <w:rPr>
          <w:b/>
          <w:bCs/>
          <w:color w:val="003087" w:themeColor="accent1"/>
        </w:rPr>
        <w:t xml:space="preserve">Where you identified barriers in response to Question 7 which relate to </w:t>
      </w:r>
      <w:r w:rsidR="00527CE4" w:rsidRPr="00F7280C">
        <w:rPr>
          <w:b/>
          <w:bCs/>
          <w:color w:val="003087" w:themeColor="accent1"/>
        </w:rPr>
        <w:t>planning</w:t>
      </w:r>
      <w:r w:rsidRPr="00F7280C">
        <w:rPr>
          <w:b/>
          <w:bCs/>
          <w:color w:val="003087" w:themeColor="accent1"/>
        </w:rPr>
        <w:t>, infrastructure and transport, what UK government policy solutions could best address these in addition to existing reforms? How can this best support regional growth?</w:t>
      </w:r>
    </w:p>
    <w:p w14:paraId="208FE0A5" w14:textId="3620A3B1" w:rsidR="00B8788B" w:rsidRPr="00F7280C" w:rsidRDefault="00CF5C80" w:rsidP="00B8788B">
      <w:pPr>
        <w:rPr>
          <w:rFonts w:eastAsiaTheme="minorEastAsia"/>
        </w:rPr>
      </w:pPr>
      <w:r w:rsidRPr="00F7280C">
        <w:rPr>
          <w:rFonts w:eastAsiaTheme="minorEastAsia"/>
        </w:rPr>
        <w:t xml:space="preserve">In relation to </w:t>
      </w:r>
      <w:r w:rsidR="00B8788B" w:rsidRPr="00F7280C">
        <w:rPr>
          <w:rFonts w:eastAsiaTheme="minorEastAsia"/>
        </w:rPr>
        <w:t>point 1, 3 and 4</w:t>
      </w:r>
      <w:r w:rsidRPr="00F7280C">
        <w:rPr>
          <w:rFonts w:eastAsiaTheme="minorEastAsia"/>
        </w:rPr>
        <w:t xml:space="preserve"> identified in Q7, </w:t>
      </w:r>
      <w:r w:rsidR="00576A42" w:rsidRPr="00F7280C">
        <w:rPr>
          <w:rFonts w:eastAsiaTheme="minorEastAsia"/>
        </w:rPr>
        <w:t xml:space="preserve">we </w:t>
      </w:r>
      <w:r w:rsidR="008B0831" w:rsidRPr="00F7280C">
        <w:rPr>
          <w:rFonts w:eastAsiaTheme="minorEastAsia"/>
        </w:rPr>
        <w:t xml:space="preserve">suggest: </w:t>
      </w:r>
    </w:p>
    <w:p w14:paraId="46805796" w14:textId="064EBDFC" w:rsidR="003B381C" w:rsidRPr="00F7280C" w:rsidRDefault="006510A2" w:rsidP="003B381C">
      <w:pPr>
        <w:pStyle w:val="ListParagraph"/>
        <w:numPr>
          <w:ilvl w:val="0"/>
          <w:numId w:val="1"/>
        </w:numPr>
        <w:rPr>
          <w:rFonts w:eastAsiaTheme="minorEastAsia"/>
        </w:rPr>
      </w:pPr>
      <w:r w:rsidRPr="00F7280C">
        <w:rPr>
          <w:rFonts w:eastAsiaTheme="minorEastAsia"/>
        </w:rPr>
        <w:t xml:space="preserve">As stated in </w:t>
      </w:r>
      <w:bookmarkStart w:id="11" w:name="_Hlk181952400"/>
      <w:r w:rsidR="00775CC3" w:rsidRPr="00F7280C">
        <w:fldChar w:fldCharType="begin"/>
      </w:r>
      <w:r w:rsidR="00775CC3" w:rsidRPr="00F7280C">
        <w:instrText>HYPERLINK "https://www.ciht.org.uk/knowledge-resource-centre/resources/policy-technical/a-transport-network-fit-for-all-our-futures/"</w:instrText>
      </w:r>
      <w:r w:rsidR="00775CC3" w:rsidRPr="00F7280C">
        <w:fldChar w:fldCharType="separate"/>
      </w:r>
      <w:r w:rsidR="00775CC3" w:rsidRPr="00F7280C">
        <w:rPr>
          <w:color w:val="0000FF"/>
          <w:u w:val="single"/>
        </w:rPr>
        <w:t>A transport network fit for all our futures | CIHT</w:t>
      </w:r>
      <w:r w:rsidR="00775CC3" w:rsidRPr="00F7280C">
        <w:rPr>
          <w:color w:val="0000FF"/>
          <w:u w:val="single"/>
        </w:rPr>
        <w:fldChar w:fldCharType="end"/>
      </w:r>
      <w:bookmarkEnd w:id="11"/>
      <w:r w:rsidR="00A45545" w:rsidRPr="00F7280C">
        <w:rPr>
          <w:rStyle w:val="FootnoteReference"/>
          <w:color w:val="0000FF"/>
          <w:u w:val="single"/>
        </w:rPr>
        <w:footnoteReference w:id="17"/>
      </w:r>
      <w:r w:rsidR="00775CC3" w:rsidRPr="00F7280C">
        <w:rPr>
          <w:rFonts w:eastAsiaTheme="minorEastAsia"/>
        </w:rPr>
        <w:t>, g</w:t>
      </w:r>
      <w:r w:rsidRPr="00F7280C">
        <w:rPr>
          <w:rFonts w:eastAsiaTheme="minorEastAsia"/>
        </w:rPr>
        <w:t>overnment</w:t>
      </w:r>
      <w:r w:rsidR="00775CC3" w:rsidRPr="00F7280C">
        <w:rPr>
          <w:rFonts w:eastAsiaTheme="minorEastAsia"/>
        </w:rPr>
        <w:t xml:space="preserve"> </w:t>
      </w:r>
      <w:r w:rsidRPr="00F7280C">
        <w:rPr>
          <w:rFonts w:eastAsiaTheme="minorEastAsia"/>
        </w:rPr>
        <w:t>need to provide clear, long-term aims on how we will use the transport network and support this with long-term transport investments (at least 10–20 years);</w:t>
      </w:r>
    </w:p>
    <w:p w14:paraId="06A2C89B" w14:textId="5DEB08EA" w:rsidR="00B0617C" w:rsidRPr="00F7280C" w:rsidRDefault="00956D26" w:rsidP="00925FDA">
      <w:pPr>
        <w:pStyle w:val="ListParagraph"/>
        <w:numPr>
          <w:ilvl w:val="0"/>
          <w:numId w:val="1"/>
        </w:numPr>
        <w:rPr>
          <w:rFonts w:eastAsiaTheme="minorEastAsia"/>
        </w:rPr>
      </w:pPr>
      <w:r w:rsidRPr="00F7280C">
        <w:rPr>
          <w:rFonts w:eastAsiaTheme="minorEastAsia"/>
        </w:rPr>
        <w:t>Planning rules should encourage place-based solutions that create attractive built environments and lessen the need to travel. Planning should also support and promote the availability of local services and provide people with real choices and appropriate alternatives to private car use. Closer integration of transport and planning is needed to ensure that housing development meets the needs of people, not cars.</w:t>
      </w:r>
      <w:r w:rsidR="00BE074E" w:rsidRPr="00F7280C">
        <w:rPr>
          <w:rFonts w:eastAsiaTheme="minorEastAsia"/>
        </w:rPr>
        <w:t xml:space="preserve"> </w:t>
      </w:r>
      <w:r w:rsidR="7A55DD3E" w:rsidRPr="00F7280C">
        <w:rPr>
          <w:rFonts w:eastAsiaTheme="minorEastAsia"/>
        </w:rPr>
        <w:t>The government’s intended programme of planning reform must address the critical interrelation of land use and transport planning. As outlined in our</w:t>
      </w:r>
      <w:r w:rsidR="7A55DD3E" w:rsidRPr="00F7280C">
        <w:rPr>
          <w:rFonts w:eastAsiaTheme="minorEastAsia"/>
          <w:sz w:val="26"/>
          <w:szCs w:val="26"/>
        </w:rPr>
        <w:t xml:space="preserve"> </w:t>
      </w:r>
      <w:hyperlink r:id="rId21" w:history="1">
        <w:r w:rsidR="7A55DD3E" w:rsidRPr="00F7280C">
          <w:rPr>
            <w:rStyle w:val="Hyperlink"/>
            <w:rFonts w:ascii="Aptos" w:eastAsia="Aptos" w:hAnsi="Aptos" w:cs="Aptos"/>
            <w:sz w:val="26"/>
            <w:szCs w:val="26"/>
          </w:rPr>
          <w:t>response</w:t>
        </w:r>
      </w:hyperlink>
      <w:r w:rsidR="00A45545" w:rsidRPr="00F7280C">
        <w:rPr>
          <w:rStyle w:val="FootnoteReference"/>
          <w:rFonts w:ascii="Aptos" w:eastAsia="Aptos" w:hAnsi="Aptos" w:cs="Aptos"/>
          <w:color w:val="003087" w:themeColor="hyperlink"/>
          <w:sz w:val="26"/>
          <w:szCs w:val="26"/>
          <w:u w:val="single"/>
        </w:rPr>
        <w:footnoteReference w:id="18"/>
      </w:r>
      <w:r w:rsidR="7A55DD3E" w:rsidRPr="00F7280C">
        <w:rPr>
          <w:rFonts w:eastAsiaTheme="minorEastAsia"/>
        </w:rPr>
        <w:t xml:space="preserve"> to the proposed National Planning Policy Framework (NPPF) reforms, some positive steps have been made with the inclusion of a ‘vision-led’ approach to transport planning and a more strategic approach to cross-boundary planning</w:t>
      </w:r>
      <w:r w:rsidR="006510A2" w:rsidRPr="00F7280C">
        <w:rPr>
          <w:rFonts w:eastAsiaTheme="minorEastAsia"/>
        </w:rPr>
        <w:t xml:space="preserve">; </w:t>
      </w:r>
    </w:p>
    <w:p w14:paraId="4532DAB7" w14:textId="3ECDC80B" w:rsidR="00925FDA" w:rsidRPr="00F7280C" w:rsidRDefault="00154412" w:rsidP="007F40F5">
      <w:pPr>
        <w:pStyle w:val="ListParagraph"/>
        <w:numPr>
          <w:ilvl w:val="0"/>
          <w:numId w:val="1"/>
        </w:numPr>
        <w:rPr>
          <w:rFonts w:eastAsiaTheme="minorEastAsia"/>
        </w:rPr>
      </w:pPr>
      <w:r w:rsidRPr="00F7280C">
        <w:rPr>
          <w:rFonts w:eastAsiaTheme="minorEastAsia"/>
        </w:rPr>
        <w:t xml:space="preserve">National and local governments should drive decarbonisation through procurement by using their purchasing power to show leadership in how this can be done, making carbon reduction a requirement in their own procurement policies and draw on the recommendations in the </w:t>
      </w:r>
      <w:hyperlink r:id="rId22" w:history="1">
        <w:r w:rsidR="007F40F5" w:rsidRPr="00F7280C">
          <w:rPr>
            <w:rStyle w:val="Hyperlink"/>
            <w:rFonts w:eastAsiaTheme="minorEastAsia"/>
          </w:rPr>
          <w:t>Building carbon reduction into procurement processes | CIHT</w:t>
        </w:r>
      </w:hyperlink>
      <w:r w:rsidR="00A45545" w:rsidRPr="00F7280C">
        <w:rPr>
          <w:rStyle w:val="FootnoteReference"/>
          <w:rFonts w:eastAsiaTheme="minorEastAsia"/>
          <w:color w:val="003087" w:themeColor="hyperlink"/>
          <w:u w:val="single"/>
        </w:rPr>
        <w:footnoteReference w:id="19"/>
      </w:r>
      <w:r w:rsidR="007F40F5" w:rsidRPr="00F7280C">
        <w:rPr>
          <w:rFonts w:eastAsiaTheme="minorEastAsia"/>
        </w:rPr>
        <w:t xml:space="preserve"> report </w:t>
      </w:r>
      <w:r w:rsidRPr="00F7280C">
        <w:rPr>
          <w:rFonts w:eastAsiaTheme="minorEastAsia"/>
        </w:rPr>
        <w:t>to drive change and provide vision and clarity of direction.</w:t>
      </w:r>
    </w:p>
    <w:p w14:paraId="799EAC37" w14:textId="77777777" w:rsidR="00925FDA" w:rsidRPr="00F7280C" w:rsidRDefault="00925FDA" w:rsidP="007F6078">
      <w:pPr>
        <w:rPr>
          <w:rFonts w:eastAsiaTheme="minorEastAsia"/>
        </w:rPr>
      </w:pPr>
    </w:p>
    <w:p w14:paraId="50C0873D" w14:textId="77777777" w:rsidR="003B0B06" w:rsidRPr="00F7280C" w:rsidRDefault="003B0B06" w:rsidP="007F6078">
      <w:pPr>
        <w:rPr>
          <w:rFonts w:eastAsiaTheme="minorEastAsia"/>
        </w:rPr>
      </w:pPr>
    </w:p>
    <w:p w14:paraId="2D0E1B3B" w14:textId="77777777" w:rsidR="003B0B06" w:rsidRPr="00F7280C" w:rsidRDefault="003B0B06" w:rsidP="007F6078">
      <w:pPr>
        <w:rPr>
          <w:rFonts w:eastAsiaTheme="minorEastAsia"/>
        </w:rPr>
      </w:pPr>
    </w:p>
    <w:p w14:paraId="1B87E5B0" w14:textId="536B7E0A" w:rsidR="00781076" w:rsidRPr="00F7280C" w:rsidRDefault="00781076" w:rsidP="007F6078">
      <w:pPr>
        <w:pStyle w:val="ListParagraph"/>
        <w:numPr>
          <w:ilvl w:val="0"/>
          <w:numId w:val="2"/>
        </w:numPr>
        <w:rPr>
          <w:b/>
          <w:bCs/>
          <w:color w:val="003087" w:themeColor="accent1"/>
        </w:rPr>
      </w:pPr>
      <w:r w:rsidRPr="00F7280C">
        <w:rPr>
          <w:b/>
          <w:bCs/>
          <w:color w:val="003087" w:themeColor="accent1"/>
        </w:rPr>
        <w:lastRenderedPageBreak/>
        <w:t xml:space="preserve">How can investment into infrastructure support the Industrial Strategy? What can the UK government do to better support this and facilitate co-investment? How does this differ across infrastructure classes? </w:t>
      </w:r>
    </w:p>
    <w:p w14:paraId="57C6259B" w14:textId="77777777" w:rsidR="00CC2B7A" w:rsidRPr="00F7280C" w:rsidRDefault="00DD73E3" w:rsidP="00653426">
      <w:r w:rsidRPr="00F7280C">
        <w:t xml:space="preserve">Please refer to Q3 where the benefits of investing in transport and its infrastructure are explained. </w:t>
      </w:r>
    </w:p>
    <w:p w14:paraId="1FFA0689" w14:textId="590EF480" w:rsidR="00327C84" w:rsidRPr="00F7280C" w:rsidRDefault="002C7FDD" w:rsidP="00653426">
      <w:r w:rsidRPr="00F7280C">
        <w:t>There n</w:t>
      </w:r>
      <w:r w:rsidR="00327C84" w:rsidRPr="00F7280C">
        <w:t>eed</w:t>
      </w:r>
      <w:r w:rsidRPr="00F7280C">
        <w:t>s</w:t>
      </w:r>
      <w:r w:rsidR="00327C84" w:rsidRPr="00F7280C">
        <w:t xml:space="preserve"> to </w:t>
      </w:r>
      <w:r w:rsidRPr="00F7280C">
        <w:t xml:space="preserve">be greater awareness of the </w:t>
      </w:r>
      <w:r w:rsidR="00327C84" w:rsidRPr="00F7280C">
        <w:t>effects of climate change. Vulnerable locations often experience multi-sector impacts, e.g. transport, drainage, energy supplies. Co-planning and co-investment are needed to best serve society generally</w:t>
      </w:r>
      <w:r w:rsidRPr="00F7280C">
        <w:t>,</w:t>
      </w:r>
      <w:r w:rsidR="00327C84" w:rsidRPr="00F7280C">
        <w:t xml:space="preserve"> and business in particular</w:t>
      </w:r>
      <w:r w:rsidRPr="00F7280C">
        <w:t>,</w:t>
      </w:r>
      <w:r w:rsidR="00327C84" w:rsidRPr="00F7280C">
        <w:t xml:space="preserve"> to avoid critical blockages in the nation’s connectivity.</w:t>
      </w:r>
    </w:p>
    <w:p w14:paraId="4C00D891" w14:textId="77777777" w:rsidR="00327C84" w:rsidRPr="00F7280C" w:rsidRDefault="00327C84" w:rsidP="00327C84">
      <w:pPr>
        <w:rPr>
          <w:b/>
          <w:bCs/>
          <w:color w:val="003087" w:themeColor="accent1"/>
        </w:rPr>
      </w:pPr>
    </w:p>
    <w:p w14:paraId="47833EF1" w14:textId="59D91179" w:rsidR="00781076" w:rsidRPr="00F7280C" w:rsidRDefault="00781076" w:rsidP="3DE90669">
      <w:pPr>
        <w:rPr>
          <w:b/>
          <w:bCs/>
          <w:color w:val="003087" w:themeColor="accent1"/>
        </w:rPr>
      </w:pPr>
      <w:r w:rsidRPr="00F7280C">
        <w:rPr>
          <w:b/>
          <w:bCs/>
          <w:color w:val="003087" w:themeColor="accent1"/>
        </w:rPr>
        <w:t>Business Environment - Energy</w:t>
      </w:r>
    </w:p>
    <w:p w14:paraId="111291A0" w14:textId="77777777" w:rsidR="00781076" w:rsidRPr="00F7280C" w:rsidRDefault="00781076" w:rsidP="3DE90669">
      <w:pPr>
        <w:numPr>
          <w:ilvl w:val="0"/>
          <w:numId w:val="2"/>
        </w:numPr>
        <w:rPr>
          <w:b/>
          <w:bCs/>
          <w:color w:val="003087" w:themeColor="accent1"/>
        </w:rPr>
      </w:pPr>
      <w:r w:rsidRPr="00F7280C">
        <w:rPr>
          <w:b/>
          <w:bCs/>
          <w:color w:val="003087" w:themeColor="accent1"/>
        </w:rPr>
        <w:t xml:space="preserve">What are the barriers to competitive industrial activity and increased electrification, beyond those set out in response to the UK government’s recent Call for Evidence on industrial electrification? </w:t>
      </w:r>
    </w:p>
    <w:p w14:paraId="7A14E595" w14:textId="01B7D4FC" w:rsidR="00A55947" w:rsidRPr="00F7280C" w:rsidRDefault="00A55947" w:rsidP="00A45545">
      <w:r w:rsidRPr="00F7280C">
        <w:t>No comment</w:t>
      </w:r>
    </w:p>
    <w:p w14:paraId="10695416" w14:textId="4FE8B8CC" w:rsidR="00781076" w:rsidRPr="00F7280C" w:rsidRDefault="00781076" w:rsidP="00781076">
      <w:pPr>
        <w:numPr>
          <w:ilvl w:val="0"/>
          <w:numId w:val="2"/>
        </w:numPr>
        <w:rPr>
          <w:b/>
          <w:bCs/>
          <w:color w:val="003087" w:themeColor="accent1"/>
        </w:rPr>
      </w:pPr>
      <w:r w:rsidRPr="00F7280C">
        <w:rPr>
          <w:b/>
          <w:bCs/>
          <w:color w:val="003087" w:themeColor="accent1"/>
        </w:rPr>
        <w:t xml:space="preserve">What examples of international best practice to support businesses on energy, for example Purchase Power Agreements, would you recommend </w:t>
      </w:r>
      <w:proofErr w:type="spellStart"/>
      <w:r w:rsidRPr="00F7280C">
        <w:rPr>
          <w:b/>
          <w:bCs/>
          <w:color w:val="003087" w:themeColor="accent1"/>
        </w:rPr>
        <w:t>toincrease</w:t>
      </w:r>
      <w:proofErr w:type="spellEnd"/>
      <w:r w:rsidRPr="00F7280C">
        <w:rPr>
          <w:b/>
          <w:bCs/>
          <w:color w:val="003087" w:themeColor="accent1"/>
        </w:rPr>
        <w:t xml:space="preserve"> investment and growth?  </w:t>
      </w:r>
    </w:p>
    <w:p w14:paraId="15605D70" w14:textId="76C5F8B2" w:rsidR="00A55947" w:rsidRPr="00F7280C" w:rsidRDefault="00A55947" w:rsidP="00A45545">
      <w:r w:rsidRPr="00F7280C">
        <w:t>No comment</w:t>
      </w:r>
    </w:p>
    <w:p w14:paraId="4DB54B3D" w14:textId="77777777" w:rsidR="00DD42A9" w:rsidRPr="00F7280C" w:rsidRDefault="00DD42A9" w:rsidP="3DE90669">
      <w:pPr>
        <w:rPr>
          <w:b/>
          <w:bCs/>
          <w:color w:val="003087" w:themeColor="accent1"/>
        </w:rPr>
      </w:pPr>
    </w:p>
    <w:p w14:paraId="33CB82DF" w14:textId="7E95A3AE" w:rsidR="00781076" w:rsidRPr="00F7280C" w:rsidRDefault="00781076" w:rsidP="3DE90669">
      <w:pPr>
        <w:rPr>
          <w:b/>
          <w:bCs/>
          <w:color w:val="003087" w:themeColor="accent1"/>
        </w:rPr>
      </w:pPr>
      <w:r w:rsidRPr="00F7280C">
        <w:rPr>
          <w:b/>
          <w:bCs/>
          <w:color w:val="003087" w:themeColor="accent1"/>
        </w:rPr>
        <w:t>Business Environment - Competition</w:t>
      </w:r>
    </w:p>
    <w:p w14:paraId="2168654D" w14:textId="77777777" w:rsidR="00781076" w:rsidRPr="00F7280C" w:rsidRDefault="00781076" w:rsidP="3DE90669">
      <w:pPr>
        <w:numPr>
          <w:ilvl w:val="0"/>
          <w:numId w:val="2"/>
        </w:numPr>
        <w:rPr>
          <w:b/>
          <w:bCs/>
          <w:color w:val="003087" w:themeColor="accent1"/>
        </w:rPr>
      </w:pPr>
      <w:r w:rsidRPr="00F7280C">
        <w:rPr>
          <w:b/>
          <w:bCs/>
          <w:color w:val="003087" w:themeColor="accent1"/>
        </w:rPr>
        <w:t xml:space="preserve">Where you identified barriers in response to Question 7 which relate to competition, what evidence can you share to illustrate their impact and what solutions could best address them? </w:t>
      </w:r>
    </w:p>
    <w:p w14:paraId="167D0C89" w14:textId="77777777" w:rsidR="00A55947" w:rsidRPr="00F7280C" w:rsidRDefault="00A55947" w:rsidP="00A45545">
      <w:r w:rsidRPr="00F7280C">
        <w:t>No comment</w:t>
      </w:r>
    </w:p>
    <w:p w14:paraId="74E98E88" w14:textId="77777777" w:rsidR="00A45545" w:rsidRPr="00F7280C" w:rsidRDefault="00781076" w:rsidP="00A45545">
      <w:pPr>
        <w:numPr>
          <w:ilvl w:val="0"/>
          <w:numId w:val="2"/>
        </w:numPr>
        <w:rPr>
          <w:b/>
          <w:bCs/>
          <w:color w:val="003087" w:themeColor="accent1"/>
        </w:rPr>
      </w:pPr>
      <w:r w:rsidRPr="00F7280C">
        <w:rPr>
          <w:b/>
          <w:bCs/>
          <w:color w:val="003087" w:themeColor="accent1"/>
        </w:rPr>
        <w:t>How can regulatory and competition institutions best drive market dynamism to boost economic activity and growth?</w:t>
      </w:r>
    </w:p>
    <w:p w14:paraId="1F35B6E0" w14:textId="30602EA0" w:rsidR="00A55947" w:rsidRPr="00F7280C" w:rsidRDefault="00A55947" w:rsidP="00A45545">
      <w:pPr>
        <w:rPr>
          <w:b/>
          <w:bCs/>
          <w:color w:val="003087" w:themeColor="accent1"/>
        </w:rPr>
      </w:pPr>
      <w:r w:rsidRPr="00F7280C">
        <w:t>No comment</w:t>
      </w:r>
    </w:p>
    <w:p w14:paraId="1B0C2F43" w14:textId="77777777" w:rsidR="00DD42A9" w:rsidRPr="00F7280C" w:rsidRDefault="00DD42A9" w:rsidP="00781076">
      <w:pPr>
        <w:rPr>
          <w:b/>
          <w:bCs/>
          <w:color w:val="003087" w:themeColor="accent1"/>
        </w:rPr>
      </w:pPr>
    </w:p>
    <w:p w14:paraId="3F33B89E" w14:textId="77777777" w:rsidR="003B0B06" w:rsidRPr="00F7280C" w:rsidRDefault="003B0B06" w:rsidP="00781076">
      <w:pPr>
        <w:rPr>
          <w:b/>
          <w:bCs/>
          <w:color w:val="003087" w:themeColor="accent1"/>
        </w:rPr>
      </w:pPr>
    </w:p>
    <w:p w14:paraId="06DB2558" w14:textId="77777777" w:rsidR="003B0B06" w:rsidRPr="00F7280C" w:rsidRDefault="003B0B06" w:rsidP="00781076">
      <w:pPr>
        <w:rPr>
          <w:b/>
          <w:bCs/>
          <w:color w:val="003087" w:themeColor="accent1"/>
        </w:rPr>
      </w:pPr>
    </w:p>
    <w:p w14:paraId="45168EEB" w14:textId="77777777" w:rsidR="003B0B06" w:rsidRPr="00F7280C" w:rsidRDefault="003B0B06" w:rsidP="00781076">
      <w:pPr>
        <w:rPr>
          <w:b/>
          <w:bCs/>
          <w:color w:val="003087" w:themeColor="accent1"/>
        </w:rPr>
      </w:pPr>
    </w:p>
    <w:p w14:paraId="18845AAE" w14:textId="77777777" w:rsidR="003B0B06" w:rsidRPr="00F7280C" w:rsidRDefault="003B0B06" w:rsidP="00781076">
      <w:pPr>
        <w:rPr>
          <w:b/>
          <w:bCs/>
          <w:color w:val="003087" w:themeColor="accent1"/>
        </w:rPr>
      </w:pPr>
    </w:p>
    <w:p w14:paraId="39620B53" w14:textId="1ACF3AB7" w:rsidR="00781076" w:rsidRPr="00F7280C" w:rsidRDefault="00781076" w:rsidP="00781076">
      <w:pPr>
        <w:rPr>
          <w:b/>
          <w:bCs/>
          <w:color w:val="003087" w:themeColor="accent1"/>
        </w:rPr>
      </w:pPr>
      <w:r w:rsidRPr="00F7280C">
        <w:rPr>
          <w:b/>
          <w:bCs/>
          <w:color w:val="003087" w:themeColor="accent1"/>
        </w:rPr>
        <w:lastRenderedPageBreak/>
        <w:t>Business Environment - Regulation</w:t>
      </w:r>
    </w:p>
    <w:p w14:paraId="015930B8" w14:textId="77777777" w:rsidR="00781076" w:rsidRPr="00F7280C" w:rsidRDefault="00781076" w:rsidP="00781076">
      <w:pPr>
        <w:numPr>
          <w:ilvl w:val="0"/>
          <w:numId w:val="2"/>
        </w:numPr>
        <w:rPr>
          <w:b/>
          <w:bCs/>
          <w:color w:val="003087" w:themeColor="accent1"/>
        </w:rPr>
      </w:pPr>
      <w:r w:rsidRPr="00F7280C">
        <w:rPr>
          <w:b/>
          <w:bCs/>
          <w:color w:val="003087" w:themeColor="accent1"/>
        </w:rPr>
        <w:t>Do you have suggestions on where regulation can be reformed or introduced to encourage growth and innovation, including addressing any barriers you identified in Question 7?</w:t>
      </w:r>
    </w:p>
    <w:p w14:paraId="6A2CFAF4" w14:textId="13865F04" w:rsidR="00A55947" w:rsidRPr="00F7280C" w:rsidRDefault="00A45545" w:rsidP="00A45545">
      <w:pPr>
        <w:pStyle w:val="ListParagraph"/>
      </w:pPr>
      <w:r w:rsidRPr="00F7280C">
        <w:t>CIHT</w:t>
      </w:r>
      <w:r w:rsidR="00233D9C" w:rsidRPr="00F7280C">
        <w:t xml:space="preserve"> caution</w:t>
      </w:r>
      <w:r w:rsidR="00837332" w:rsidRPr="00F7280C">
        <w:t>s</w:t>
      </w:r>
      <w:r w:rsidR="00233D9C" w:rsidRPr="00F7280C">
        <w:t xml:space="preserve"> the government against increasing regulation </w:t>
      </w:r>
      <w:r w:rsidR="007C603B" w:rsidRPr="00F7280C">
        <w:t>unless there is clear justification for it</w:t>
      </w:r>
      <w:r w:rsidR="00800B47" w:rsidRPr="00F7280C">
        <w:t>, as this will only drive up costs for no discernible benefit</w:t>
      </w:r>
      <w:r w:rsidR="007C603B" w:rsidRPr="00F7280C">
        <w:t>. Regulation works best when it is outcome focussed rather than input driven.</w:t>
      </w:r>
    </w:p>
    <w:p w14:paraId="26056B36" w14:textId="77777777" w:rsidR="00A55947" w:rsidRPr="00F7280C" w:rsidRDefault="00A55947" w:rsidP="00A45545">
      <w:pPr>
        <w:ind w:left="720"/>
        <w:rPr>
          <w:b/>
          <w:bCs/>
          <w:color w:val="003087" w:themeColor="accent1"/>
        </w:rPr>
      </w:pPr>
    </w:p>
    <w:p w14:paraId="55AEB3D9" w14:textId="4D84297D" w:rsidR="00781076" w:rsidRPr="00F7280C" w:rsidRDefault="00781076" w:rsidP="3DE90669">
      <w:pPr>
        <w:rPr>
          <w:b/>
          <w:bCs/>
          <w:color w:val="003087" w:themeColor="accent1"/>
        </w:rPr>
      </w:pPr>
      <w:r w:rsidRPr="00F7280C">
        <w:rPr>
          <w:b/>
          <w:bCs/>
          <w:color w:val="003087" w:themeColor="accent1"/>
        </w:rPr>
        <w:t>Business Environment – Crowding in Investment</w:t>
      </w:r>
    </w:p>
    <w:p w14:paraId="2A365DBB" w14:textId="77777777" w:rsidR="00781076" w:rsidRPr="00F7280C" w:rsidRDefault="00781076" w:rsidP="3DE90669">
      <w:pPr>
        <w:numPr>
          <w:ilvl w:val="0"/>
          <w:numId w:val="2"/>
        </w:numPr>
        <w:rPr>
          <w:b/>
          <w:bCs/>
          <w:color w:val="003087" w:themeColor="accent1"/>
        </w:rPr>
      </w:pPr>
      <w:r w:rsidRPr="00F7280C">
        <w:rPr>
          <w:b/>
          <w:bCs/>
          <w:color w:val="003087" w:themeColor="accent1"/>
        </w:rPr>
        <w:t>What are the main factors that influence businesses’ investment decisions? Do these differ for the growth-driving sectors and based on the nature of the investment (e.g. buildings, machinery &amp; equipment, vehicles, software, RDI, workforce skills) and types of firms (large, small, domestic, international, across different regions)?</w:t>
      </w:r>
    </w:p>
    <w:p w14:paraId="4363321E" w14:textId="77777777" w:rsidR="00A55947" w:rsidRPr="00F7280C" w:rsidRDefault="00A55947" w:rsidP="00837332">
      <w:r w:rsidRPr="00F7280C">
        <w:t>No comment</w:t>
      </w:r>
    </w:p>
    <w:p w14:paraId="6EE995A5" w14:textId="77777777" w:rsidR="00A55947" w:rsidRPr="00F7280C" w:rsidRDefault="00A55947" w:rsidP="00837332">
      <w:pPr>
        <w:ind w:left="720"/>
        <w:rPr>
          <w:b/>
          <w:bCs/>
          <w:color w:val="003087" w:themeColor="accent1"/>
        </w:rPr>
      </w:pPr>
    </w:p>
    <w:p w14:paraId="02B6A255" w14:textId="56AC4953" w:rsidR="00781076" w:rsidRPr="00F7280C" w:rsidRDefault="00781076" w:rsidP="00781076">
      <w:pPr>
        <w:rPr>
          <w:color w:val="003087" w:themeColor="accent1"/>
        </w:rPr>
      </w:pPr>
      <w:r w:rsidRPr="00F7280C">
        <w:rPr>
          <w:b/>
          <w:bCs/>
          <w:color w:val="003087" w:themeColor="accent1"/>
        </w:rPr>
        <w:t>Business Environment – Mobilising Capital</w:t>
      </w:r>
    </w:p>
    <w:p w14:paraId="337E50BA" w14:textId="77777777" w:rsidR="00781076" w:rsidRPr="00F7280C" w:rsidRDefault="00781076" w:rsidP="00781076">
      <w:pPr>
        <w:numPr>
          <w:ilvl w:val="0"/>
          <w:numId w:val="2"/>
        </w:numPr>
        <w:rPr>
          <w:b/>
          <w:bCs/>
          <w:color w:val="003087" w:themeColor="accent1"/>
        </w:rPr>
      </w:pPr>
      <w:r w:rsidRPr="00F7280C">
        <w:rPr>
          <w:b/>
          <w:bCs/>
          <w:color w:val="003087" w:themeColor="accent1"/>
        </w:rPr>
        <w:t>What are the main barriers faced by companies who are seeking finance to scale up in the UK or by investors who are seeking to deploy capital, and do those barriers vary for the growth-driving sectors? How can addressing these barriers enable more global players in the UK?</w:t>
      </w:r>
    </w:p>
    <w:p w14:paraId="4F37C4E3" w14:textId="77777777" w:rsidR="00A55947" w:rsidRPr="00F7280C" w:rsidRDefault="00A55947" w:rsidP="00837332">
      <w:r w:rsidRPr="00F7280C">
        <w:t>No comment</w:t>
      </w:r>
    </w:p>
    <w:p w14:paraId="6DDFB710" w14:textId="77777777" w:rsidR="00691A50" w:rsidRPr="00F7280C" w:rsidRDefault="00691A50" w:rsidP="00691A50">
      <w:pPr>
        <w:rPr>
          <w:b/>
          <w:bCs/>
          <w:color w:val="003087" w:themeColor="accent1"/>
        </w:rPr>
      </w:pPr>
    </w:p>
    <w:p w14:paraId="0FEBABBE" w14:textId="77777777" w:rsidR="00781076" w:rsidRPr="00F7280C" w:rsidRDefault="00781076" w:rsidP="00781076">
      <w:pPr>
        <w:numPr>
          <w:ilvl w:val="0"/>
          <w:numId w:val="2"/>
        </w:numPr>
        <w:rPr>
          <w:b/>
          <w:bCs/>
          <w:color w:val="003087" w:themeColor="accent1"/>
        </w:rPr>
      </w:pPr>
      <w:r w:rsidRPr="00F7280C">
        <w:rPr>
          <w:b/>
          <w:bCs/>
          <w:color w:val="003087" w:themeColor="accent1"/>
        </w:rPr>
        <w:t xml:space="preserve">The UK government currently seeks to support growth through a range of financial instruments including grants, loans, guarantees and equity. Are there additional instruments of which you have experience in other jurisdictions, which could encourage strategic investment? </w:t>
      </w:r>
    </w:p>
    <w:p w14:paraId="6649EFAE" w14:textId="77777777" w:rsidR="00A55947" w:rsidRPr="00F7280C" w:rsidRDefault="00A55947" w:rsidP="00837332">
      <w:r w:rsidRPr="00F7280C">
        <w:t>No comment</w:t>
      </w:r>
    </w:p>
    <w:p w14:paraId="4B5BCDA2" w14:textId="77777777" w:rsidR="00A55947" w:rsidRPr="00F7280C" w:rsidRDefault="00A55947" w:rsidP="00837332">
      <w:pPr>
        <w:ind w:left="720"/>
        <w:rPr>
          <w:b/>
          <w:bCs/>
          <w:color w:val="003087" w:themeColor="accent1"/>
        </w:rPr>
      </w:pPr>
    </w:p>
    <w:p w14:paraId="5F285D08" w14:textId="4094D141" w:rsidR="00781076" w:rsidRPr="00F7280C" w:rsidRDefault="00781076" w:rsidP="3DE90669">
      <w:pPr>
        <w:rPr>
          <w:b/>
          <w:bCs/>
          <w:color w:val="003087" w:themeColor="accent1"/>
        </w:rPr>
      </w:pPr>
      <w:r w:rsidRPr="00F7280C">
        <w:rPr>
          <w:b/>
          <w:bCs/>
          <w:color w:val="003087" w:themeColor="accent1"/>
        </w:rPr>
        <w:t>Business Environment – Trade and International Partnerships</w:t>
      </w:r>
    </w:p>
    <w:p w14:paraId="2A85E0E9" w14:textId="77777777" w:rsidR="00781076" w:rsidRPr="00F7280C" w:rsidRDefault="00781076" w:rsidP="3DE90669">
      <w:pPr>
        <w:numPr>
          <w:ilvl w:val="0"/>
          <w:numId w:val="2"/>
        </w:numPr>
        <w:rPr>
          <w:b/>
          <w:bCs/>
          <w:color w:val="003087" w:themeColor="accent1"/>
        </w:rPr>
      </w:pPr>
      <w:r w:rsidRPr="00F7280C">
        <w:rPr>
          <w:b/>
          <w:bCs/>
          <w:color w:val="003087" w:themeColor="accent1"/>
        </w:rPr>
        <w:t xml:space="preserve">How can international partnerships (government-to-government or government-to-business) support the Industrial Strategy?  </w:t>
      </w:r>
    </w:p>
    <w:p w14:paraId="08274693" w14:textId="77777777" w:rsidR="00A55947" w:rsidRPr="00F7280C" w:rsidRDefault="00A55947" w:rsidP="00837332">
      <w:r w:rsidRPr="00F7280C">
        <w:t>No comment</w:t>
      </w:r>
    </w:p>
    <w:p w14:paraId="6D121EC9" w14:textId="77777777" w:rsidR="00781076" w:rsidRPr="00F7280C" w:rsidRDefault="00781076" w:rsidP="00781076">
      <w:pPr>
        <w:numPr>
          <w:ilvl w:val="0"/>
          <w:numId w:val="2"/>
        </w:numPr>
        <w:rPr>
          <w:b/>
          <w:bCs/>
          <w:color w:val="003087" w:themeColor="accent1"/>
        </w:rPr>
      </w:pPr>
      <w:r w:rsidRPr="00F7280C">
        <w:rPr>
          <w:b/>
          <w:bCs/>
          <w:color w:val="003087" w:themeColor="accent1"/>
        </w:rPr>
        <w:lastRenderedPageBreak/>
        <w:t>Which international markets do you see as the greatest opportunity for the growth-driving sectors and how does it differ by sector?</w:t>
      </w:r>
    </w:p>
    <w:p w14:paraId="63DDDF31" w14:textId="77777777" w:rsidR="00A55947" w:rsidRPr="00F7280C" w:rsidRDefault="00A55947" w:rsidP="00837332">
      <w:r w:rsidRPr="00F7280C">
        <w:t>No comment</w:t>
      </w:r>
    </w:p>
    <w:p w14:paraId="6B34048C" w14:textId="6C521879" w:rsidR="00781076" w:rsidRPr="00F7280C" w:rsidRDefault="00781076" w:rsidP="00781076">
      <w:pPr>
        <w:rPr>
          <w:b/>
          <w:bCs/>
          <w:color w:val="003087" w:themeColor="accent1"/>
        </w:rPr>
      </w:pPr>
      <w:r w:rsidRPr="00F7280C">
        <w:rPr>
          <w:b/>
          <w:bCs/>
          <w:color w:val="003087" w:themeColor="accent1"/>
        </w:rPr>
        <w:t>Place</w:t>
      </w:r>
    </w:p>
    <w:p w14:paraId="459F4EB1" w14:textId="4A1E5717" w:rsidR="00781076" w:rsidRPr="00F7280C" w:rsidRDefault="00781076" w:rsidP="00781076">
      <w:pPr>
        <w:numPr>
          <w:ilvl w:val="0"/>
          <w:numId w:val="2"/>
        </w:numPr>
        <w:rPr>
          <w:b/>
          <w:bCs/>
          <w:color w:val="003087" w:themeColor="accent1"/>
        </w:rPr>
      </w:pPr>
      <w:r w:rsidRPr="00F7280C">
        <w:rPr>
          <w:b/>
          <w:bCs/>
          <w:color w:val="003087" w:themeColor="accent1"/>
        </w:rPr>
        <w:t xml:space="preserve">Do </w:t>
      </w:r>
      <w:r w:rsidR="00837332" w:rsidRPr="00F7280C">
        <w:rPr>
          <w:b/>
          <w:bCs/>
          <w:color w:val="003087" w:themeColor="accent1"/>
        </w:rPr>
        <w:t>yo</w:t>
      </w:r>
      <w:r w:rsidRPr="00F7280C">
        <w:rPr>
          <w:b/>
          <w:bCs/>
          <w:color w:val="003087" w:themeColor="accent1"/>
        </w:rPr>
        <w:t>u agree with this characterisation of clusters? Are there any additional characteristics of dimensions of cluster definition and strength we should consider, such as the difference between services clusters and manufacturing clusters?</w:t>
      </w:r>
    </w:p>
    <w:p w14:paraId="356411EA" w14:textId="77777777" w:rsidR="00A55947" w:rsidRPr="00F7280C" w:rsidRDefault="00A55947" w:rsidP="00837332">
      <w:r w:rsidRPr="00F7280C">
        <w:t>No comment</w:t>
      </w:r>
    </w:p>
    <w:p w14:paraId="7026534A" w14:textId="77777777" w:rsidR="00346E4E" w:rsidRPr="00F7280C" w:rsidRDefault="00346E4E" w:rsidP="00A80407"/>
    <w:p w14:paraId="0B9AC26E" w14:textId="735374A3" w:rsidR="00781076" w:rsidRPr="00F7280C" w:rsidRDefault="00781076" w:rsidP="00781076">
      <w:pPr>
        <w:numPr>
          <w:ilvl w:val="0"/>
          <w:numId w:val="2"/>
        </w:numPr>
        <w:rPr>
          <w:b/>
          <w:bCs/>
          <w:color w:val="003087" w:themeColor="accent1"/>
        </w:rPr>
      </w:pPr>
      <w:r w:rsidRPr="00F7280C">
        <w:rPr>
          <w:b/>
          <w:bCs/>
          <w:color w:val="003087" w:themeColor="accent1"/>
        </w:rPr>
        <w:t>Wha</w:t>
      </w:r>
      <w:r w:rsidR="00837332" w:rsidRPr="00F7280C">
        <w:rPr>
          <w:b/>
          <w:bCs/>
          <w:color w:val="003087" w:themeColor="accent1"/>
        </w:rPr>
        <w:t>t</w:t>
      </w:r>
      <w:r w:rsidRPr="00F7280C">
        <w:rPr>
          <w:b/>
          <w:bCs/>
          <w:color w:val="003087" w:themeColor="accent1"/>
        </w:rPr>
        <w:t xml:space="preserve"> public and private sector interventions are needed to make strategic industrial sites ‘investment-ready’? How should we determine which sites across the UK are most critical for unlocking this investment? </w:t>
      </w:r>
    </w:p>
    <w:p w14:paraId="4F7EBC1A" w14:textId="77777777" w:rsidR="00A55947" w:rsidRPr="00F7280C" w:rsidRDefault="00A55947" w:rsidP="00837332">
      <w:r w:rsidRPr="00F7280C">
        <w:t>No comment</w:t>
      </w:r>
    </w:p>
    <w:p w14:paraId="325EE850" w14:textId="324A7C81" w:rsidR="25A8BBBB" w:rsidRPr="00F7280C" w:rsidRDefault="25A8BBBB" w:rsidP="25A8BBBB">
      <w:pPr>
        <w:ind w:left="360"/>
      </w:pPr>
    </w:p>
    <w:p w14:paraId="4B21BF8A" w14:textId="31912505" w:rsidR="00781076" w:rsidRPr="00F7280C" w:rsidRDefault="00781076" w:rsidP="04C8DC7E">
      <w:pPr>
        <w:numPr>
          <w:ilvl w:val="0"/>
          <w:numId w:val="2"/>
        </w:numPr>
        <w:rPr>
          <w:b/>
          <w:bCs/>
          <w:color w:val="003087" w:themeColor="accent1"/>
        </w:rPr>
      </w:pPr>
      <w:r w:rsidRPr="00F7280C">
        <w:rPr>
          <w:b/>
          <w:bCs/>
          <w:color w:val="003087" w:themeColor="accent1"/>
        </w:rPr>
        <w:t>How sho</w:t>
      </w:r>
      <w:r w:rsidR="00837332" w:rsidRPr="00F7280C">
        <w:rPr>
          <w:b/>
          <w:bCs/>
          <w:color w:val="003087" w:themeColor="accent1"/>
        </w:rPr>
        <w:t>u</w:t>
      </w:r>
      <w:r w:rsidRPr="00F7280C">
        <w:rPr>
          <w:b/>
          <w:bCs/>
          <w:color w:val="003087" w:themeColor="accent1"/>
        </w:rPr>
        <w:t>ld the Industrial Strategy accelerate growth in city regions and clusters of growth sectors across the UK through Local Growth Plans and other policy mechanisms?</w:t>
      </w:r>
    </w:p>
    <w:p w14:paraId="6B06428E" w14:textId="77777777" w:rsidR="00A55947" w:rsidRPr="00F7280C" w:rsidRDefault="00A55947" w:rsidP="00837332">
      <w:r w:rsidRPr="00F7280C">
        <w:t>No comment</w:t>
      </w:r>
    </w:p>
    <w:p w14:paraId="5F0A2FE0" w14:textId="77777777" w:rsidR="00A55947" w:rsidRPr="00F7280C" w:rsidRDefault="00A55947" w:rsidP="00837332">
      <w:pPr>
        <w:ind w:left="720"/>
        <w:rPr>
          <w:b/>
          <w:bCs/>
          <w:color w:val="003087" w:themeColor="accent1"/>
        </w:rPr>
      </w:pPr>
    </w:p>
    <w:p w14:paraId="68BDF935" w14:textId="5CFEA9EC" w:rsidR="00781076" w:rsidRPr="00F7280C" w:rsidRDefault="00781076" w:rsidP="04C8DC7E">
      <w:pPr>
        <w:numPr>
          <w:ilvl w:val="0"/>
          <w:numId w:val="2"/>
        </w:numPr>
        <w:rPr>
          <w:b/>
          <w:bCs/>
          <w:color w:val="003087" w:themeColor="accent1"/>
        </w:rPr>
      </w:pPr>
      <w:r w:rsidRPr="00F7280C">
        <w:rPr>
          <w:b/>
          <w:bCs/>
          <w:color w:val="003087" w:themeColor="accent1"/>
        </w:rPr>
        <w:t>How sh</w:t>
      </w:r>
      <w:r w:rsidR="00837332" w:rsidRPr="00F7280C">
        <w:rPr>
          <w:b/>
          <w:bCs/>
          <w:color w:val="003087" w:themeColor="accent1"/>
        </w:rPr>
        <w:t>o</w:t>
      </w:r>
      <w:r w:rsidRPr="00F7280C">
        <w:rPr>
          <w:b/>
          <w:bCs/>
          <w:color w:val="003087" w:themeColor="accent1"/>
        </w:rPr>
        <w:t>uld the Industrial Strategy align with devolved government economic strategies and support the sectoral strengths of Scotland, Wales, and Northern Ireland?</w:t>
      </w:r>
    </w:p>
    <w:p w14:paraId="31B45169" w14:textId="37DD6A32" w:rsidR="00A55947" w:rsidRPr="00F7280C" w:rsidRDefault="00153A7B" w:rsidP="00153A7B">
      <w:r w:rsidRPr="00F7280C">
        <w:t>N</w:t>
      </w:r>
      <w:r w:rsidR="00A55947" w:rsidRPr="00F7280C">
        <w:t>o comment</w:t>
      </w:r>
    </w:p>
    <w:p w14:paraId="4DF0FCC4" w14:textId="77777777" w:rsidR="00A55947" w:rsidRPr="00F7280C" w:rsidRDefault="00A55947" w:rsidP="00837332">
      <w:pPr>
        <w:ind w:left="720"/>
        <w:rPr>
          <w:b/>
          <w:bCs/>
          <w:color w:val="003087" w:themeColor="accent1"/>
        </w:rPr>
      </w:pPr>
    </w:p>
    <w:p w14:paraId="5B0E4B8E" w14:textId="11D8950B" w:rsidR="00781076" w:rsidRPr="00F7280C" w:rsidRDefault="00781076" w:rsidP="00781076">
      <w:pPr>
        <w:rPr>
          <w:b/>
          <w:bCs/>
          <w:color w:val="003087" w:themeColor="accent1"/>
        </w:rPr>
      </w:pPr>
      <w:r w:rsidRPr="00F7280C">
        <w:rPr>
          <w:b/>
          <w:bCs/>
          <w:color w:val="003087" w:themeColor="accent1"/>
        </w:rPr>
        <w:t>Partnerships and Institutions</w:t>
      </w:r>
      <w:r w:rsidR="002C7D8A" w:rsidRPr="00F7280C">
        <w:rPr>
          <w:b/>
          <w:bCs/>
          <w:color w:val="003087" w:themeColor="accent1"/>
        </w:rPr>
        <w:t xml:space="preserve"> </w:t>
      </w:r>
    </w:p>
    <w:p w14:paraId="4E75769A" w14:textId="095F23A4" w:rsidR="00781076" w:rsidRPr="00F7280C" w:rsidRDefault="00781076" w:rsidP="00153A7B">
      <w:pPr>
        <w:pStyle w:val="ListParagraph"/>
        <w:numPr>
          <w:ilvl w:val="0"/>
          <w:numId w:val="2"/>
        </w:numPr>
        <w:rPr>
          <w:b/>
          <w:bCs/>
          <w:color w:val="003087" w:themeColor="accent1"/>
        </w:rPr>
      </w:pPr>
      <w:r w:rsidRPr="00F7280C">
        <w:rPr>
          <w:b/>
          <w:bCs/>
          <w:color w:val="003087" w:themeColor="accent1"/>
        </w:rPr>
        <w:t>H</w:t>
      </w:r>
      <w:r w:rsidR="00837332" w:rsidRPr="00F7280C">
        <w:rPr>
          <w:b/>
          <w:bCs/>
          <w:color w:val="003087" w:themeColor="accent1"/>
        </w:rPr>
        <w:t>o</w:t>
      </w:r>
      <w:r w:rsidRPr="00F7280C">
        <w:rPr>
          <w:b/>
          <w:bCs/>
          <w:color w:val="003087" w:themeColor="accent1"/>
        </w:rPr>
        <w:t xml:space="preserve">w can the Industrial Strategy Council best support the UK government to deliver and monitor the Industrial Strategy? </w:t>
      </w:r>
    </w:p>
    <w:p w14:paraId="02CC4D13" w14:textId="2C31C7E8" w:rsidR="00A55947" w:rsidRPr="00F7280C" w:rsidRDefault="009135B4" w:rsidP="00837332">
      <w:r w:rsidRPr="00F7280C">
        <w:t>The Industrial Strategy Council needs to ensure that it hears</w:t>
      </w:r>
      <w:r w:rsidR="00F11A6A" w:rsidRPr="00F7280C">
        <w:t>, and reflects,</w:t>
      </w:r>
      <w:r w:rsidRPr="00F7280C">
        <w:t xml:space="preserve"> the voice of ind</w:t>
      </w:r>
      <w:r w:rsidR="00F11A6A" w:rsidRPr="00F7280C">
        <w:t>ustry</w:t>
      </w:r>
      <w:r w:rsidR="005C7A70" w:rsidRPr="00F7280C">
        <w:t xml:space="preserve"> in its advice to government. This </w:t>
      </w:r>
      <w:r w:rsidR="006815AC" w:rsidRPr="00F7280C">
        <w:t>can be effectively done through close liaison with professional institutions such as the CIHT who have a b</w:t>
      </w:r>
      <w:r w:rsidR="003B0B06" w:rsidRPr="00F7280C">
        <w:t>r</w:t>
      </w:r>
      <w:r w:rsidR="006815AC" w:rsidRPr="00F7280C">
        <w:t>oad range of members and partner organisations.</w:t>
      </w:r>
    </w:p>
    <w:p w14:paraId="50D3351B" w14:textId="77777777" w:rsidR="00A55947" w:rsidRPr="00F7280C" w:rsidRDefault="00A55947" w:rsidP="00153A7B">
      <w:pPr>
        <w:ind w:left="720"/>
        <w:rPr>
          <w:b/>
          <w:bCs/>
          <w:color w:val="003087" w:themeColor="accent1"/>
        </w:rPr>
      </w:pPr>
    </w:p>
    <w:p w14:paraId="1E8B02C1" w14:textId="192A59A2" w:rsidR="00C2050E" w:rsidRPr="00F7280C" w:rsidRDefault="00781076" w:rsidP="00C2050E">
      <w:pPr>
        <w:numPr>
          <w:ilvl w:val="0"/>
          <w:numId w:val="2"/>
        </w:numPr>
        <w:rPr>
          <w:b/>
          <w:bCs/>
          <w:color w:val="003087" w:themeColor="accent1"/>
        </w:rPr>
      </w:pPr>
      <w:r w:rsidRPr="00F7280C">
        <w:rPr>
          <w:b/>
          <w:bCs/>
          <w:color w:val="003087" w:themeColor="accent1"/>
        </w:rPr>
        <w:lastRenderedPageBreak/>
        <w:t xml:space="preserve">How should the Industrial Strategy Council interact with key non-government institutions and organisations?  </w:t>
      </w:r>
    </w:p>
    <w:p w14:paraId="6ADC916F" w14:textId="79F7E8CE" w:rsidR="00761A35" w:rsidRPr="00F7280C" w:rsidRDefault="00761A35" w:rsidP="00C2050E">
      <w:pPr>
        <w:rPr>
          <w:rFonts w:ascii="Arial" w:hAnsi="Arial" w:cs="Arial"/>
          <w:color w:val="000000"/>
          <w:shd w:val="clear" w:color="auto" w:fill="FFFFFF"/>
        </w:rPr>
      </w:pPr>
      <w:r w:rsidRPr="00F7280C">
        <w:rPr>
          <w:rFonts w:ascii="Arial" w:hAnsi="Arial" w:cs="Arial"/>
          <w:color w:val="000000"/>
          <w:shd w:val="clear" w:color="auto" w:fill="FFFFFF"/>
        </w:rPr>
        <w:t xml:space="preserve">CIHT offers its support </w:t>
      </w:r>
      <w:r w:rsidR="00FE0F5C" w:rsidRPr="00F7280C">
        <w:rPr>
          <w:rFonts w:ascii="Arial" w:hAnsi="Arial" w:cs="Arial"/>
          <w:color w:val="000000"/>
          <w:shd w:val="clear" w:color="auto" w:fill="FFFFFF"/>
        </w:rPr>
        <w:t>to the government</w:t>
      </w:r>
      <w:r w:rsidR="00554F5A" w:rsidRPr="00F7280C">
        <w:rPr>
          <w:rFonts w:ascii="Arial" w:hAnsi="Arial" w:cs="Arial"/>
          <w:color w:val="000000"/>
          <w:shd w:val="clear" w:color="auto" w:fill="FFFFFF"/>
        </w:rPr>
        <w:t>, as per the response to Q30 above,</w:t>
      </w:r>
      <w:r w:rsidR="00FE0F5C" w:rsidRPr="00F7280C">
        <w:rPr>
          <w:rFonts w:ascii="Arial" w:hAnsi="Arial" w:cs="Arial"/>
          <w:color w:val="000000"/>
          <w:shd w:val="clear" w:color="auto" w:fill="FFFFFF"/>
        </w:rPr>
        <w:t xml:space="preserve"> and looks forward to engaging to ensure that transport is recognised for its vital role</w:t>
      </w:r>
      <w:r w:rsidR="3C01B9C2" w:rsidRPr="00F7280C">
        <w:rPr>
          <w:rFonts w:ascii="Arial" w:hAnsi="Arial" w:cs="Arial"/>
          <w:color w:val="000000"/>
          <w:shd w:val="clear" w:color="auto" w:fill="FFFFFF"/>
        </w:rPr>
        <w:t xml:space="preserve"> in the UK</w:t>
      </w:r>
      <w:r w:rsidR="00FE0F5C" w:rsidRPr="00F7280C">
        <w:rPr>
          <w:rFonts w:ascii="Arial" w:hAnsi="Arial" w:cs="Arial"/>
          <w:color w:val="000000"/>
          <w:shd w:val="clear" w:color="auto" w:fill="FFFFFF"/>
        </w:rPr>
        <w:t xml:space="preserve"> and ensure that our transport </w:t>
      </w:r>
      <w:r w:rsidR="00AE23F9" w:rsidRPr="00F7280C">
        <w:rPr>
          <w:rFonts w:ascii="Arial" w:hAnsi="Arial" w:cs="Arial"/>
          <w:color w:val="000000"/>
          <w:shd w:val="clear" w:color="auto" w:fill="FFFFFF"/>
        </w:rPr>
        <w:t xml:space="preserve">network can better meet the needs of our economy, society and environment. </w:t>
      </w:r>
    </w:p>
    <w:p w14:paraId="0A260831" w14:textId="1AEDBBFE" w:rsidR="00AE23F9" w:rsidRPr="00F7280C" w:rsidRDefault="00AE23F9" w:rsidP="00C2050E">
      <w:pPr>
        <w:rPr>
          <w:rFonts w:ascii="Arial" w:hAnsi="Arial" w:cs="Arial"/>
          <w:color w:val="000000"/>
          <w:shd w:val="clear" w:color="auto" w:fill="FFFFFF"/>
        </w:rPr>
      </w:pPr>
      <w:r w:rsidRPr="00F7280C">
        <w:rPr>
          <w:rFonts w:ascii="Arial" w:hAnsi="Arial" w:cs="Arial"/>
          <w:color w:val="000000"/>
          <w:shd w:val="clear" w:color="auto" w:fill="FFFFFF"/>
        </w:rPr>
        <w:t>We also recommend the government to engage with cross industry forums and bodies</w:t>
      </w:r>
      <w:r w:rsidR="00887F62" w:rsidRPr="00F7280C">
        <w:rPr>
          <w:rFonts w:ascii="Arial" w:hAnsi="Arial" w:cs="Arial"/>
          <w:color w:val="000000"/>
          <w:shd w:val="clear" w:color="auto" w:fill="FFFFFF"/>
        </w:rPr>
        <w:t xml:space="preserve"> that can identify cross-sectoral issues, gaps and knowledge. </w:t>
      </w:r>
      <w:r w:rsidR="00570E3D" w:rsidRPr="00F7280C">
        <w:rPr>
          <w:rFonts w:ascii="Arial" w:hAnsi="Arial" w:cs="Arial"/>
          <w:color w:val="000000"/>
          <w:shd w:val="clear" w:color="auto" w:fill="FFFFFF"/>
        </w:rPr>
        <w:t>We</w:t>
      </w:r>
      <w:r w:rsidR="00887F62" w:rsidRPr="00F7280C">
        <w:rPr>
          <w:rFonts w:ascii="Arial" w:hAnsi="Arial" w:cs="Arial"/>
          <w:color w:val="000000"/>
          <w:shd w:val="clear" w:color="auto" w:fill="FFFFFF"/>
        </w:rPr>
        <w:t xml:space="preserve"> encourage the government to engage with </w:t>
      </w:r>
      <w:r w:rsidR="004C56AC" w:rsidRPr="00F7280C">
        <w:rPr>
          <w:rFonts w:ascii="Arial" w:hAnsi="Arial" w:cs="Arial"/>
          <w:color w:val="000000"/>
          <w:shd w:val="clear" w:color="auto" w:fill="FFFFFF"/>
        </w:rPr>
        <w:t xml:space="preserve">the </w:t>
      </w:r>
      <w:hyperlink r:id="rId23" w:history="1">
        <w:r w:rsidR="004C56AC" w:rsidRPr="00F7280C">
          <w:rPr>
            <w:rStyle w:val="Hyperlink"/>
            <w:rFonts w:ascii="Arial" w:hAnsi="Arial" w:cs="Arial"/>
            <w:shd w:val="clear" w:color="auto" w:fill="FFFFFF"/>
          </w:rPr>
          <w:t>National Engineering Policy Centre</w:t>
        </w:r>
      </w:hyperlink>
      <w:r w:rsidR="00153A7B" w:rsidRPr="00F7280C">
        <w:rPr>
          <w:rStyle w:val="FootnoteReference"/>
          <w:rFonts w:ascii="Arial" w:hAnsi="Arial" w:cs="Arial"/>
          <w:color w:val="003087" w:themeColor="hyperlink"/>
          <w:u w:val="single"/>
          <w:shd w:val="clear" w:color="auto" w:fill="FFFFFF"/>
        </w:rPr>
        <w:footnoteReference w:id="20"/>
      </w:r>
      <w:r w:rsidR="004C56AC" w:rsidRPr="00F7280C">
        <w:rPr>
          <w:rFonts w:ascii="Arial" w:hAnsi="Arial" w:cs="Arial"/>
          <w:color w:val="000000"/>
          <w:shd w:val="clear" w:color="auto" w:fill="FFFFFF"/>
        </w:rPr>
        <w:t xml:space="preserve"> (NEPC), of which CIHT is a member. </w:t>
      </w:r>
    </w:p>
    <w:p w14:paraId="6F4156E7" w14:textId="77777777" w:rsidR="00AE23F9" w:rsidRPr="00F7280C" w:rsidRDefault="00AE23F9" w:rsidP="00C2050E">
      <w:pPr>
        <w:rPr>
          <w:rFonts w:ascii="Arial" w:hAnsi="Arial" w:cs="Arial"/>
          <w:color w:val="000000"/>
          <w:shd w:val="clear" w:color="auto" w:fill="FFFFFF"/>
        </w:rPr>
      </w:pPr>
    </w:p>
    <w:p w14:paraId="2F8B381B" w14:textId="03EF4259" w:rsidR="00153A7B" w:rsidRPr="00F7280C" w:rsidRDefault="00781076" w:rsidP="00153A7B">
      <w:pPr>
        <w:pStyle w:val="ListParagraph"/>
        <w:numPr>
          <w:ilvl w:val="0"/>
          <w:numId w:val="2"/>
        </w:numPr>
        <w:rPr>
          <w:b/>
          <w:bCs/>
          <w:color w:val="003087" w:themeColor="accent1"/>
        </w:rPr>
      </w:pPr>
      <w:r w:rsidRPr="00F7280C">
        <w:rPr>
          <w:b/>
          <w:bCs/>
          <w:color w:val="003087" w:themeColor="accent1"/>
        </w:rPr>
        <w:t>How can</w:t>
      </w:r>
      <w:r w:rsidR="00153A7B" w:rsidRPr="00F7280C">
        <w:rPr>
          <w:b/>
          <w:bCs/>
          <w:color w:val="003087" w:themeColor="accent1"/>
        </w:rPr>
        <w:t xml:space="preserve"> </w:t>
      </w:r>
      <w:r w:rsidRPr="00F7280C">
        <w:rPr>
          <w:b/>
          <w:bCs/>
          <w:color w:val="003087" w:themeColor="accent1"/>
        </w:rPr>
        <w:t>we impr</w:t>
      </w:r>
      <w:r w:rsidR="00153A7B" w:rsidRPr="00F7280C">
        <w:rPr>
          <w:b/>
          <w:bCs/>
          <w:color w:val="003087" w:themeColor="accent1"/>
        </w:rPr>
        <w:t>o</w:t>
      </w:r>
      <w:r w:rsidRPr="00F7280C">
        <w:rPr>
          <w:b/>
          <w:bCs/>
          <w:color w:val="003087" w:themeColor="accent1"/>
        </w:rPr>
        <w:t>ve the interface between the Industrial Strategy Council and government, business, local leaders and trade unions?</w:t>
      </w:r>
    </w:p>
    <w:p w14:paraId="6949A75A" w14:textId="60E7A089" w:rsidR="00A55947" w:rsidRPr="00F7280C" w:rsidRDefault="3B78D703" w:rsidP="3B78D703">
      <w:pPr>
        <w:rPr>
          <w:b/>
          <w:bCs/>
          <w:color w:val="003087" w:themeColor="accent1"/>
        </w:rPr>
      </w:pPr>
      <w:r w:rsidRPr="00F7280C">
        <w:t>Engaging with professional institutions such as CIHT.</w:t>
      </w:r>
      <w:r w:rsidRPr="00F7280C">
        <w:rPr>
          <w:b/>
          <w:bCs/>
          <w:color w:val="003087" w:themeColor="accent1"/>
        </w:rPr>
        <w:t xml:space="preserve"> </w:t>
      </w:r>
      <w:r w:rsidRPr="00F7280C">
        <w:t>Professional institutions such as the CIHT have a b</w:t>
      </w:r>
      <w:r w:rsidR="00EB5F11" w:rsidRPr="00F7280C">
        <w:t>r</w:t>
      </w:r>
      <w:r w:rsidRPr="00F7280C">
        <w:t>oad range of members and partner organisations and already provide a seamless interface between central government, local government and businesses.</w:t>
      </w:r>
    </w:p>
    <w:p w14:paraId="34456416" w14:textId="3D446159" w:rsidR="00A55947" w:rsidRPr="00F7280C" w:rsidRDefault="00A55947" w:rsidP="3B78D703">
      <w:pPr>
        <w:rPr>
          <w:color w:val="003087" w:themeColor="accent1"/>
        </w:rPr>
      </w:pPr>
    </w:p>
    <w:p w14:paraId="77E101BF" w14:textId="370C654B" w:rsidR="00781076" w:rsidRPr="00F7280C" w:rsidRDefault="00781076" w:rsidP="00781076">
      <w:pPr>
        <w:rPr>
          <w:b/>
          <w:bCs/>
          <w:color w:val="003087" w:themeColor="accent1"/>
        </w:rPr>
      </w:pPr>
      <w:r w:rsidRPr="00F7280C">
        <w:rPr>
          <w:b/>
          <w:bCs/>
          <w:color w:val="003087" w:themeColor="accent1"/>
        </w:rPr>
        <w:t>Theory of Change</w:t>
      </w:r>
    </w:p>
    <w:p w14:paraId="01457CB9" w14:textId="77777777" w:rsidR="00153A7B" w:rsidRPr="00F7280C" w:rsidRDefault="00781076" w:rsidP="00153A7B">
      <w:pPr>
        <w:numPr>
          <w:ilvl w:val="0"/>
          <w:numId w:val="2"/>
        </w:numPr>
        <w:rPr>
          <w:b/>
          <w:bCs/>
          <w:color w:val="003087" w:themeColor="accent1"/>
        </w:rPr>
      </w:pPr>
      <w:r w:rsidRPr="00F7280C">
        <w:rPr>
          <w:b/>
          <w:bCs/>
          <w:color w:val="003087" w:themeColor="accent1"/>
        </w:rPr>
        <w:t>How could the analytical framework (e.g. identifying intermediate outcomes) for the Industrial Strategy be strengthened?</w:t>
      </w:r>
    </w:p>
    <w:p w14:paraId="545A04FC" w14:textId="59432DEB" w:rsidR="00A55947" w:rsidRPr="00F7280C" w:rsidRDefault="00A55947" w:rsidP="00153A7B">
      <w:pPr>
        <w:rPr>
          <w:b/>
          <w:bCs/>
          <w:color w:val="003087" w:themeColor="accent1"/>
        </w:rPr>
      </w:pPr>
      <w:r w:rsidRPr="00F7280C">
        <w:t>No comment</w:t>
      </w:r>
    </w:p>
    <w:p w14:paraId="2029A24C" w14:textId="77777777" w:rsidR="00781076" w:rsidRPr="00F7280C" w:rsidRDefault="00781076" w:rsidP="00153A7B">
      <w:pPr>
        <w:numPr>
          <w:ilvl w:val="0"/>
          <w:numId w:val="2"/>
        </w:numPr>
        <w:rPr>
          <w:b/>
          <w:bCs/>
          <w:color w:val="003087" w:themeColor="accent1"/>
        </w:rPr>
      </w:pPr>
      <w:r w:rsidRPr="00F7280C">
        <w:rPr>
          <w:b/>
          <w:bCs/>
          <w:color w:val="003087" w:themeColor="accent1"/>
        </w:rPr>
        <w:t>What are the key risks and assumptions we should embed in the logical model underpinning the Theory of Change?</w:t>
      </w:r>
    </w:p>
    <w:p w14:paraId="756DFE5B" w14:textId="77777777" w:rsidR="00A55947" w:rsidRPr="00F7280C" w:rsidRDefault="00A55947" w:rsidP="00153A7B">
      <w:r w:rsidRPr="00F7280C">
        <w:t>No comment</w:t>
      </w:r>
    </w:p>
    <w:p w14:paraId="7844107A" w14:textId="77777777" w:rsidR="00781076" w:rsidRPr="00F7280C" w:rsidRDefault="00781076" w:rsidP="00781076">
      <w:pPr>
        <w:numPr>
          <w:ilvl w:val="0"/>
          <w:numId w:val="2"/>
        </w:numPr>
        <w:rPr>
          <w:b/>
          <w:bCs/>
          <w:color w:val="003087" w:themeColor="accent1"/>
        </w:rPr>
      </w:pPr>
      <w:r w:rsidRPr="00F7280C">
        <w:rPr>
          <w:b/>
          <w:bCs/>
          <w:color w:val="003087" w:themeColor="accent1"/>
        </w:rPr>
        <w:t>How would you monitor and evaluate the Industrial Strategy, including metrics?</w:t>
      </w:r>
    </w:p>
    <w:p w14:paraId="4C2CCCFC" w14:textId="77777777" w:rsidR="00A55947" w:rsidRPr="00F7280C" w:rsidRDefault="00A55947" w:rsidP="00153A7B">
      <w:r w:rsidRPr="00F7280C">
        <w:t>No comment</w:t>
      </w:r>
    </w:p>
    <w:p w14:paraId="5A63C362" w14:textId="77777777" w:rsidR="003B0B06" w:rsidRPr="00F7280C" w:rsidRDefault="003B0B06" w:rsidP="04C8DC7E">
      <w:pPr>
        <w:rPr>
          <w:b/>
          <w:bCs/>
          <w:color w:val="003087" w:themeColor="accent1"/>
        </w:rPr>
      </w:pPr>
    </w:p>
    <w:p w14:paraId="40FF803C" w14:textId="528BDB2A" w:rsidR="00781076" w:rsidRPr="00F7280C" w:rsidRDefault="00781076" w:rsidP="04C8DC7E">
      <w:pPr>
        <w:rPr>
          <w:b/>
          <w:bCs/>
          <w:color w:val="003087" w:themeColor="accent1"/>
        </w:rPr>
      </w:pPr>
      <w:r w:rsidRPr="00F7280C">
        <w:rPr>
          <w:b/>
          <w:bCs/>
          <w:color w:val="003087" w:themeColor="accent1"/>
        </w:rPr>
        <w:t>Additional Information</w:t>
      </w:r>
    </w:p>
    <w:p w14:paraId="2689CA15" w14:textId="66371232" w:rsidR="00781076" w:rsidRPr="00F7280C" w:rsidRDefault="00781076" w:rsidP="04C8DC7E">
      <w:pPr>
        <w:pStyle w:val="ListParagraph"/>
        <w:numPr>
          <w:ilvl w:val="0"/>
          <w:numId w:val="2"/>
        </w:numPr>
        <w:rPr>
          <w:b/>
          <w:bCs/>
          <w:color w:val="003087" w:themeColor="accent1"/>
        </w:rPr>
      </w:pPr>
      <w:r w:rsidRPr="00F7280C">
        <w:rPr>
          <w:b/>
          <w:bCs/>
          <w:color w:val="003087" w:themeColor="accent1"/>
        </w:rPr>
        <w:t>Is there any additional information you would like to provide?</w:t>
      </w:r>
    </w:p>
    <w:p w14:paraId="47874E06" w14:textId="3C3E3174" w:rsidR="00781076" w:rsidRDefault="00A55947" w:rsidP="003B0B06">
      <w:pPr>
        <w:ind w:left="360"/>
      </w:pPr>
      <w:r w:rsidRPr="00F7280C">
        <w:t>No comment</w:t>
      </w:r>
    </w:p>
    <w:sectPr w:rsidR="00781076">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57A0F" w14:textId="77777777" w:rsidR="00E75411" w:rsidRDefault="00E75411" w:rsidP="009C360D">
      <w:pPr>
        <w:spacing w:after="0" w:line="240" w:lineRule="auto"/>
      </w:pPr>
      <w:r>
        <w:separator/>
      </w:r>
    </w:p>
  </w:endnote>
  <w:endnote w:type="continuationSeparator" w:id="0">
    <w:p w14:paraId="27FA6E5B" w14:textId="77777777" w:rsidR="00E75411" w:rsidRDefault="00E75411" w:rsidP="009C360D">
      <w:pPr>
        <w:spacing w:after="0" w:line="240" w:lineRule="auto"/>
      </w:pPr>
      <w:r>
        <w:continuationSeparator/>
      </w:r>
    </w:p>
  </w:endnote>
  <w:endnote w:type="continuationNotice" w:id="1">
    <w:p w14:paraId="36892737" w14:textId="77777777" w:rsidR="00E75411" w:rsidRDefault="00E75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234405"/>
      <w:docPartObj>
        <w:docPartGallery w:val="Page Numbers (Bottom of Page)"/>
        <w:docPartUnique/>
      </w:docPartObj>
    </w:sdtPr>
    <w:sdtEndPr>
      <w:rPr>
        <w:noProof/>
      </w:rPr>
    </w:sdtEndPr>
    <w:sdtContent>
      <w:p w14:paraId="18E7DEE9" w14:textId="510EBF96" w:rsidR="00AA06A2" w:rsidRDefault="00AA06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C5FB6A" w14:textId="77777777" w:rsidR="00AE10AB" w:rsidRDefault="00AE1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9AE77" w14:textId="77777777" w:rsidR="00E75411" w:rsidRDefault="00E75411" w:rsidP="009C360D">
      <w:pPr>
        <w:spacing w:after="0" w:line="240" w:lineRule="auto"/>
      </w:pPr>
      <w:r>
        <w:separator/>
      </w:r>
    </w:p>
  </w:footnote>
  <w:footnote w:type="continuationSeparator" w:id="0">
    <w:p w14:paraId="7480B747" w14:textId="77777777" w:rsidR="00E75411" w:rsidRDefault="00E75411" w:rsidP="009C360D">
      <w:pPr>
        <w:spacing w:after="0" w:line="240" w:lineRule="auto"/>
      </w:pPr>
      <w:r>
        <w:continuationSeparator/>
      </w:r>
    </w:p>
  </w:footnote>
  <w:footnote w:type="continuationNotice" w:id="1">
    <w:p w14:paraId="7C76C1C7" w14:textId="77777777" w:rsidR="00E75411" w:rsidRDefault="00E75411">
      <w:pPr>
        <w:spacing w:after="0" w:line="240" w:lineRule="auto"/>
      </w:pPr>
    </w:p>
  </w:footnote>
  <w:footnote w:id="2">
    <w:p w14:paraId="5BB5AFD2" w14:textId="734EA695" w:rsidR="00BA67D3" w:rsidRPr="004C4F27" w:rsidRDefault="00BA67D3">
      <w:pPr>
        <w:pStyle w:val="FootnoteText"/>
      </w:pPr>
      <w:r w:rsidRPr="004C4F27">
        <w:rPr>
          <w:rStyle w:val="FootnoteReference"/>
        </w:rPr>
        <w:footnoteRef/>
      </w:r>
      <w:bookmarkStart w:id="0" w:name="_Hlk182209889"/>
      <w:r w:rsidR="00E85FFF">
        <w:t xml:space="preserve">CIHT </w:t>
      </w:r>
      <w:r w:rsidR="007E2020">
        <w:t xml:space="preserve">(2024) </w:t>
      </w:r>
      <w:r w:rsidR="00E85FFF" w:rsidRPr="00514769">
        <w:rPr>
          <w:i/>
          <w:iCs/>
        </w:rPr>
        <w:t xml:space="preserve">Response to </w:t>
      </w:r>
      <w:r w:rsidR="007E2020" w:rsidRPr="00514769">
        <w:rPr>
          <w:i/>
          <w:iCs/>
        </w:rPr>
        <w:t>‘Proposed reforms to the National Planning Policy Framework and other changes to the planning system’ consultation</w:t>
      </w:r>
      <w:r w:rsidR="00217CBA">
        <w:t xml:space="preserve">. </w:t>
      </w:r>
      <w:r w:rsidR="007E2020">
        <w:t xml:space="preserve">Available </w:t>
      </w:r>
      <w:r w:rsidR="00217CBA">
        <w:t>at</w:t>
      </w:r>
      <w:r w:rsidR="007E2020">
        <w:t>:</w:t>
      </w:r>
      <w:r w:rsidR="007E2020" w:rsidRPr="007E2020">
        <w:t xml:space="preserve"> </w:t>
      </w:r>
      <w:r w:rsidR="00E85FFF" w:rsidDel="00E85FFF">
        <w:t xml:space="preserve"> </w:t>
      </w:r>
      <w:hyperlink r:id="rId1" w:history="1">
        <w:r w:rsidR="008502B6" w:rsidRPr="008502B6">
          <w:rPr>
            <w:rStyle w:val="Hyperlink"/>
          </w:rPr>
          <w:t>ciht-response-to-nppf-september-2024.pdf</w:t>
        </w:r>
      </w:hyperlink>
      <w:bookmarkEnd w:id="0"/>
    </w:p>
  </w:footnote>
  <w:footnote w:id="3">
    <w:p w14:paraId="5A051370" w14:textId="3603A02C" w:rsidR="004C4F27" w:rsidRPr="00B96BEC" w:rsidRDefault="004C4F27">
      <w:pPr>
        <w:pStyle w:val="FootnoteText"/>
      </w:pPr>
      <w:r w:rsidRPr="004C4F27">
        <w:rPr>
          <w:rStyle w:val="FootnoteReference"/>
        </w:rPr>
        <w:footnoteRef/>
      </w:r>
      <w:r w:rsidRPr="004C4F27">
        <w:t xml:space="preserve"> </w:t>
      </w:r>
      <w:bookmarkStart w:id="1" w:name="_Hlk182209581"/>
      <w:r w:rsidR="00B75002">
        <w:t>CIHT</w:t>
      </w:r>
      <w:r w:rsidR="00217CBA">
        <w:t xml:space="preserve"> (2024) </w:t>
      </w:r>
      <w:r w:rsidR="00B96BEC" w:rsidRPr="00B96BEC">
        <w:rPr>
          <w:i/>
          <w:iCs/>
        </w:rPr>
        <w:t>A transport network fit for all our futures</w:t>
      </w:r>
      <w:r w:rsidR="00B96BEC">
        <w:rPr>
          <w:i/>
          <w:iCs/>
        </w:rPr>
        <w:t xml:space="preserve">. </w:t>
      </w:r>
      <w:r w:rsidR="00B96BEC">
        <w:t xml:space="preserve">Available at: </w:t>
      </w:r>
      <w:hyperlink r:id="rId2" w:history="1">
        <w:r w:rsidR="00486962" w:rsidRPr="00486962">
          <w:rPr>
            <w:rStyle w:val="Hyperlink"/>
          </w:rPr>
          <w:t>A transport network fit for all our futures | CIHT</w:t>
        </w:r>
      </w:hyperlink>
      <w:bookmarkEnd w:id="1"/>
    </w:p>
  </w:footnote>
  <w:footnote w:id="4">
    <w:p w14:paraId="56AD572E" w14:textId="12AC867C" w:rsidR="004C4F27" w:rsidRPr="00193760" w:rsidRDefault="004C4F27">
      <w:pPr>
        <w:pStyle w:val="FootnoteText"/>
      </w:pPr>
      <w:r>
        <w:rPr>
          <w:rStyle w:val="FootnoteReference"/>
        </w:rPr>
        <w:footnoteRef/>
      </w:r>
      <w:r>
        <w:t xml:space="preserve"> </w:t>
      </w:r>
      <w:r w:rsidR="00A84F94">
        <w:t xml:space="preserve">Department for Transport (2023) </w:t>
      </w:r>
      <w:r w:rsidR="00193760" w:rsidRPr="00193760">
        <w:rPr>
          <w:i/>
          <w:iCs/>
        </w:rPr>
        <w:t>Transport and environment statistics: 2023</w:t>
      </w:r>
      <w:r w:rsidR="00193760">
        <w:rPr>
          <w:i/>
          <w:iCs/>
        </w:rPr>
        <w:t xml:space="preserve">. </w:t>
      </w:r>
      <w:r w:rsidR="00193760">
        <w:t xml:space="preserve">Available at: </w:t>
      </w:r>
      <w:hyperlink r:id="rId3" w:history="1">
        <w:r w:rsidR="0050392C" w:rsidRPr="0050392C">
          <w:rPr>
            <w:rStyle w:val="Hyperlink"/>
          </w:rPr>
          <w:t>Transport and environment statistics: 2023 - GOV.UK</w:t>
        </w:r>
      </w:hyperlink>
    </w:p>
  </w:footnote>
  <w:footnote w:id="5">
    <w:p w14:paraId="3EAAB93E" w14:textId="3D90225E" w:rsidR="004C4F27" w:rsidRPr="004B67CD" w:rsidRDefault="004C4F27">
      <w:pPr>
        <w:pStyle w:val="FootnoteText"/>
      </w:pPr>
      <w:r>
        <w:rPr>
          <w:rStyle w:val="FootnoteReference"/>
        </w:rPr>
        <w:footnoteRef/>
      </w:r>
      <w:r>
        <w:t xml:space="preserve"> </w:t>
      </w:r>
      <w:r w:rsidR="004B67CD">
        <w:t xml:space="preserve">World Economic Forum (2024) </w:t>
      </w:r>
      <w:r w:rsidR="004B67CD" w:rsidRPr="004B67CD">
        <w:rPr>
          <w:i/>
          <w:iCs/>
        </w:rPr>
        <w:t>Global Risks Report 2024</w:t>
      </w:r>
      <w:r w:rsidR="004B67CD">
        <w:rPr>
          <w:i/>
          <w:iCs/>
        </w:rPr>
        <w:t xml:space="preserve">. </w:t>
      </w:r>
      <w:r w:rsidR="004B67CD">
        <w:t xml:space="preserve">Available at: </w:t>
      </w:r>
      <w:hyperlink r:id="rId4" w:history="1">
        <w:r w:rsidR="00882CB7" w:rsidRPr="00882CB7">
          <w:rPr>
            <w:rStyle w:val="Hyperlink"/>
          </w:rPr>
          <w:t>Global Risks Report 2024 | World Economic Forum | World Economic Forum</w:t>
        </w:r>
      </w:hyperlink>
    </w:p>
  </w:footnote>
  <w:footnote w:id="6">
    <w:p w14:paraId="0250A6A9" w14:textId="149038DA" w:rsidR="00FF5913" w:rsidRDefault="00FF5913">
      <w:pPr>
        <w:pStyle w:val="FootnoteText"/>
      </w:pPr>
      <w:r>
        <w:rPr>
          <w:rStyle w:val="FootnoteReference"/>
        </w:rPr>
        <w:footnoteRef/>
      </w:r>
      <w:r>
        <w:t xml:space="preserve"> </w:t>
      </w:r>
      <w:bookmarkStart w:id="3" w:name="_Hlk182209942"/>
      <w:r w:rsidR="0022490C" w:rsidRPr="0022490C">
        <w:t xml:space="preserve">CIHT (2024) </w:t>
      </w:r>
      <w:r w:rsidR="0022490C" w:rsidRPr="0022490C">
        <w:rPr>
          <w:i/>
          <w:iCs/>
        </w:rPr>
        <w:t xml:space="preserve">A transport network fit for all our futures. </w:t>
      </w:r>
      <w:r w:rsidR="0022490C" w:rsidRPr="0022490C">
        <w:t xml:space="preserve">Available at: </w:t>
      </w:r>
      <w:hyperlink r:id="rId5" w:history="1">
        <w:r w:rsidR="0022490C" w:rsidRPr="0022490C">
          <w:rPr>
            <w:rStyle w:val="Hyperlink"/>
          </w:rPr>
          <w:t>A transport network fit for all our futures | CIHT</w:t>
        </w:r>
      </w:hyperlink>
      <w:bookmarkEnd w:id="3"/>
    </w:p>
  </w:footnote>
  <w:footnote w:id="7">
    <w:p w14:paraId="633117E8" w14:textId="1E6ADC66" w:rsidR="00FF5913" w:rsidRPr="00B1457B" w:rsidRDefault="00FF5913">
      <w:pPr>
        <w:pStyle w:val="FootnoteText"/>
      </w:pPr>
      <w:r>
        <w:rPr>
          <w:rStyle w:val="FootnoteReference"/>
        </w:rPr>
        <w:footnoteRef/>
      </w:r>
      <w:r>
        <w:t xml:space="preserve"> </w:t>
      </w:r>
      <w:r w:rsidR="00BC44F2">
        <w:t xml:space="preserve">CIHT (2024) </w:t>
      </w:r>
      <w:r w:rsidR="00BC44F2" w:rsidRPr="00B1457B">
        <w:rPr>
          <w:i/>
          <w:iCs/>
        </w:rPr>
        <w:t>Delivering a resilient transport network</w:t>
      </w:r>
      <w:r w:rsidR="00B1457B" w:rsidRPr="00B1457B">
        <w:rPr>
          <w:i/>
          <w:iCs/>
        </w:rPr>
        <w:t>- maintaining and future proofing highway infrastructure from extreme weather events.</w:t>
      </w:r>
      <w:r w:rsidR="00B1457B">
        <w:t xml:space="preserve"> Available at: </w:t>
      </w:r>
      <w:hyperlink r:id="rId6" w:history="1">
        <w:r w:rsidR="00C739FA" w:rsidRPr="00C739FA">
          <w:rPr>
            <w:rStyle w:val="Hyperlink"/>
          </w:rPr>
          <w:t>Delivering a resilient transport network maintaining | CIHT</w:t>
        </w:r>
      </w:hyperlink>
    </w:p>
  </w:footnote>
  <w:footnote w:id="8">
    <w:p w14:paraId="450A6ABC" w14:textId="5C12F10E" w:rsidR="00572D91" w:rsidRPr="00457AFA" w:rsidRDefault="00572D91">
      <w:pPr>
        <w:pStyle w:val="FootnoteText"/>
        <w:rPr>
          <w:b/>
          <w:bCs/>
        </w:rPr>
      </w:pPr>
      <w:r>
        <w:rPr>
          <w:rStyle w:val="FootnoteReference"/>
        </w:rPr>
        <w:footnoteRef/>
      </w:r>
      <w:r>
        <w:t xml:space="preserve"> </w:t>
      </w:r>
      <w:bookmarkStart w:id="6" w:name="_Hlk182209907"/>
      <w:r w:rsidR="00517CB8">
        <w:t>CIHT (202</w:t>
      </w:r>
      <w:r w:rsidR="00457AFA">
        <w:t>3</w:t>
      </w:r>
      <w:r w:rsidR="00517CB8">
        <w:t xml:space="preserve">) </w:t>
      </w:r>
      <w:r w:rsidR="00517CB8" w:rsidRPr="00517CB8">
        <w:rPr>
          <w:i/>
          <w:iCs/>
        </w:rPr>
        <w:t>Building carbon reduction into procurement processes</w:t>
      </w:r>
      <w:r w:rsidR="00517CB8">
        <w:rPr>
          <w:i/>
          <w:iCs/>
        </w:rPr>
        <w:t>.</w:t>
      </w:r>
      <w:r w:rsidR="00517CB8">
        <w:t xml:space="preserve"> Available at:</w:t>
      </w:r>
      <w:r w:rsidR="005F317F" w:rsidRPr="005F317F">
        <w:rPr>
          <w:sz w:val="24"/>
          <w:szCs w:val="24"/>
        </w:rPr>
        <w:t xml:space="preserve"> </w:t>
      </w:r>
      <w:hyperlink r:id="rId7" w:history="1">
        <w:r w:rsidR="005F317F" w:rsidRPr="005F317F">
          <w:rPr>
            <w:rStyle w:val="Hyperlink"/>
          </w:rPr>
          <w:t>Building carbon reduction into procurement processes | CIHT</w:t>
        </w:r>
      </w:hyperlink>
      <w:bookmarkEnd w:id="6"/>
    </w:p>
  </w:footnote>
  <w:footnote w:id="9">
    <w:p w14:paraId="7F1A956E" w14:textId="6CB7D9D6" w:rsidR="00572D91" w:rsidRPr="00457AFA" w:rsidRDefault="00572D91">
      <w:pPr>
        <w:pStyle w:val="FootnoteText"/>
      </w:pPr>
      <w:r>
        <w:rPr>
          <w:rStyle w:val="FootnoteReference"/>
        </w:rPr>
        <w:footnoteRef/>
      </w:r>
      <w:r>
        <w:t xml:space="preserve"> </w:t>
      </w:r>
      <w:r w:rsidR="00457AFA">
        <w:t xml:space="preserve">CIHT (2023) </w:t>
      </w:r>
      <w:r w:rsidR="00457AFA" w:rsidRPr="00457AFA">
        <w:rPr>
          <w:i/>
          <w:iCs/>
        </w:rPr>
        <w:t>The role of data and artificial intelligence in achieving transport decarbonisation</w:t>
      </w:r>
      <w:r w:rsidR="00457AFA">
        <w:rPr>
          <w:i/>
          <w:iCs/>
        </w:rPr>
        <w:t>.</w:t>
      </w:r>
      <w:r w:rsidR="00457AFA">
        <w:t xml:space="preserve"> Available at: </w:t>
      </w:r>
      <w:hyperlink r:id="rId8" w:history="1">
        <w:r w:rsidR="00472A75" w:rsidRPr="00472A75">
          <w:rPr>
            <w:rStyle w:val="Hyperlink"/>
          </w:rPr>
          <w:t>The role of data and artificial intelligence in achieving transport decarbonisation | CIHT</w:t>
        </w:r>
      </w:hyperlink>
    </w:p>
  </w:footnote>
  <w:footnote w:id="10">
    <w:p w14:paraId="66134C3C" w14:textId="1F7B3E05" w:rsidR="001E178E" w:rsidRDefault="001E178E">
      <w:pPr>
        <w:pStyle w:val="FootnoteText"/>
      </w:pPr>
      <w:r>
        <w:rPr>
          <w:rStyle w:val="FootnoteReference"/>
        </w:rPr>
        <w:footnoteRef/>
      </w:r>
      <w:r w:rsidR="00472A75">
        <w:t xml:space="preserve">CIHT (2024) </w:t>
      </w:r>
      <w:r w:rsidR="00A65C42" w:rsidRPr="00A65C42">
        <w:rPr>
          <w:i/>
          <w:iCs/>
        </w:rPr>
        <w:t>CIHT Analysis of Autumn Budget 2024</w:t>
      </w:r>
      <w:r w:rsidR="00A65C42">
        <w:rPr>
          <w:i/>
          <w:iCs/>
        </w:rPr>
        <w:t xml:space="preserve">. </w:t>
      </w:r>
      <w:r w:rsidR="00A65C42" w:rsidRPr="00A65C42">
        <w:t>Available at:</w:t>
      </w:r>
      <w:r w:rsidR="003D4E20">
        <w:t xml:space="preserve"> </w:t>
      </w:r>
      <w:hyperlink r:id="rId9" w:history="1">
        <w:r w:rsidR="003D4E20" w:rsidRPr="003D4E20">
          <w:rPr>
            <w:rStyle w:val="Hyperlink"/>
          </w:rPr>
          <w:t>CIHT Analysis of Autumn Budget 2024 | CIHT</w:t>
        </w:r>
      </w:hyperlink>
    </w:p>
  </w:footnote>
  <w:footnote w:id="11">
    <w:p w14:paraId="107625AA" w14:textId="5E6CF9D3" w:rsidR="009E2228" w:rsidRDefault="009E2228">
      <w:pPr>
        <w:pStyle w:val="FootnoteText"/>
      </w:pPr>
      <w:r>
        <w:rPr>
          <w:rStyle w:val="FootnoteReference"/>
        </w:rPr>
        <w:footnoteRef/>
      </w:r>
      <w:r>
        <w:t xml:space="preserve"> </w:t>
      </w:r>
      <w:bookmarkStart w:id="9" w:name="_Hlk182209980"/>
      <w:r w:rsidR="000104B8">
        <w:t xml:space="preserve">CIHT (2024) </w:t>
      </w:r>
      <w:r w:rsidR="000104B8" w:rsidRPr="00514769">
        <w:rPr>
          <w:i/>
          <w:iCs/>
        </w:rPr>
        <w:t>Response to ‘Proposed reforms to the National Planning Policy Framework and other changes to the planning system’ consultation</w:t>
      </w:r>
      <w:r w:rsidR="000104B8">
        <w:t>. Available at:</w:t>
      </w:r>
      <w:r w:rsidR="000104B8" w:rsidRPr="007E2020">
        <w:t xml:space="preserve"> </w:t>
      </w:r>
      <w:r w:rsidR="000104B8" w:rsidDel="00E85FFF">
        <w:t xml:space="preserve"> </w:t>
      </w:r>
      <w:hyperlink r:id="rId10" w:history="1">
        <w:r w:rsidR="000104B8" w:rsidRPr="008502B6">
          <w:rPr>
            <w:rStyle w:val="Hyperlink"/>
          </w:rPr>
          <w:t>ciht-response-to-nppf-september-2024.pdf</w:t>
        </w:r>
      </w:hyperlink>
    </w:p>
    <w:bookmarkEnd w:id="9"/>
  </w:footnote>
  <w:footnote w:id="12">
    <w:p w14:paraId="48C6E7DF" w14:textId="29401BE6" w:rsidR="009E2228" w:rsidRDefault="009E2228">
      <w:pPr>
        <w:pStyle w:val="FootnoteText"/>
      </w:pPr>
      <w:r>
        <w:rPr>
          <w:rStyle w:val="FootnoteReference"/>
        </w:rPr>
        <w:footnoteRef/>
      </w:r>
      <w:r>
        <w:t xml:space="preserve"> </w:t>
      </w:r>
      <w:r w:rsidR="000104B8" w:rsidRPr="000104B8">
        <w:t xml:space="preserve">CIHT (2023) </w:t>
      </w:r>
      <w:r w:rsidR="000104B8" w:rsidRPr="000104B8">
        <w:rPr>
          <w:i/>
          <w:iCs/>
        </w:rPr>
        <w:t>Building carbon reduction into procurement processes.</w:t>
      </w:r>
      <w:r w:rsidR="000104B8" w:rsidRPr="000104B8">
        <w:t xml:space="preserve"> Available at: </w:t>
      </w:r>
      <w:hyperlink r:id="rId11" w:history="1">
        <w:r w:rsidR="000104B8" w:rsidRPr="000104B8">
          <w:rPr>
            <w:rStyle w:val="Hyperlink"/>
          </w:rPr>
          <w:t>Building carbon reduction into procurement processes | CIHT</w:t>
        </w:r>
      </w:hyperlink>
    </w:p>
  </w:footnote>
  <w:footnote w:id="13">
    <w:p w14:paraId="6D48EE9D" w14:textId="20A42E98" w:rsidR="00397419" w:rsidRDefault="00397419" w:rsidP="00A222F8">
      <w:pPr>
        <w:pStyle w:val="FootnoteText"/>
      </w:pPr>
      <w:r>
        <w:rPr>
          <w:rStyle w:val="FootnoteReference"/>
        </w:rPr>
        <w:footnoteRef/>
      </w:r>
      <w:r>
        <w:t xml:space="preserve"> </w:t>
      </w:r>
      <w:r w:rsidR="00155ED5">
        <w:t>Department for</w:t>
      </w:r>
      <w:r w:rsidR="00A222F8">
        <w:t xml:space="preserve"> Education (2023) </w:t>
      </w:r>
      <w:r w:rsidR="00A222F8" w:rsidRPr="00A222F8">
        <w:rPr>
          <w:i/>
          <w:iCs/>
        </w:rPr>
        <w:t>Employer Skills Survey 2022</w:t>
      </w:r>
      <w:r w:rsidR="00A222F8">
        <w:rPr>
          <w:i/>
          <w:iCs/>
        </w:rPr>
        <w:t xml:space="preserve">. </w:t>
      </w:r>
      <w:r w:rsidR="00A222F8">
        <w:t xml:space="preserve">Available at : </w:t>
      </w:r>
      <w:hyperlink r:id="rId12" w:history="1">
        <w:r w:rsidR="00182752" w:rsidRPr="00182752">
          <w:rPr>
            <w:rStyle w:val="Hyperlink"/>
          </w:rPr>
          <w:t>Employer Skills Survey 2022: Research report</w:t>
        </w:r>
      </w:hyperlink>
    </w:p>
  </w:footnote>
  <w:footnote w:id="14">
    <w:p w14:paraId="0815DDB9" w14:textId="41CC4333" w:rsidR="004218F2" w:rsidRPr="00A53D22" w:rsidRDefault="004218F2">
      <w:pPr>
        <w:pStyle w:val="FootnoteText"/>
      </w:pPr>
      <w:r>
        <w:rPr>
          <w:rStyle w:val="FootnoteReference"/>
        </w:rPr>
        <w:footnoteRef/>
      </w:r>
      <w:r>
        <w:t xml:space="preserve"> Engineering UK (2023) </w:t>
      </w:r>
      <w:r w:rsidR="00A53D22" w:rsidRPr="00A53D22">
        <w:rPr>
          <w:i/>
          <w:iCs/>
        </w:rPr>
        <w:t>Engineering skills needs – now and into the future</w:t>
      </w:r>
      <w:r w:rsidR="00A53D22">
        <w:rPr>
          <w:i/>
          <w:iCs/>
        </w:rPr>
        <w:t xml:space="preserve">. </w:t>
      </w:r>
      <w:r w:rsidR="00A53D22">
        <w:t>Available at:</w:t>
      </w:r>
      <w:r w:rsidR="00A53D22" w:rsidRPr="00A53D22">
        <w:rPr>
          <w:sz w:val="24"/>
          <w:szCs w:val="24"/>
        </w:rPr>
        <w:t xml:space="preserve"> </w:t>
      </w:r>
      <w:hyperlink r:id="rId13" w:history="1">
        <w:r w:rsidR="00A53D22" w:rsidRPr="00A53D22">
          <w:rPr>
            <w:rStyle w:val="Hyperlink"/>
          </w:rPr>
          <w:t xml:space="preserve">Engineering skills needs – now and into the future - </w:t>
        </w:r>
        <w:proofErr w:type="spellStart"/>
        <w:r w:rsidR="00A53D22" w:rsidRPr="00A53D22">
          <w:rPr>
            <w:rStyle w:val="Hyperlink"/>
          </w:rPr>
          <w:t>EngineeringUK</w:t>
        </w:r>
        <w:proofErr w:type="spellEnd"/>
        <w:r w:rsidR="00A53D22" w:rsidRPr="00A53D22">
          <w:rPr>
            <w:rStyle w:val="Hyperlink"/>
          </w:rPr>
          <w:t xml:space="preserve"> | Inspiring tomorrow's engineers.</w:t>
        </w:r>
      </w:hyperlink>
    </w:p>
  </w:footnote>
  <w:footnote w:id="15">
    <w:p w14:paraId="224EC002" w14:textId="18F135CC" w:rsidR="009E2228" w:rsidRDefault="009E2228">
      <w:pPr>
        <w:pStyle w:val="FootnoteText"/>
      </w:pPr>
      <w:r>
        <w:rPr>
          <w:rStyle w:val="FootnoteReference"/>
        </w:rPr>
        <w:footnoteRef/>
      </w:r>
      <w:r>
        <w:t xml:space="preserve"> </w:t>
      </w:r>
      <w:r w:rsidR="000104B8" w:rsidRPr="0022490C">
        <w:t xml:space="preserve">CIHT (2024) </w:t>
      </w:r>
      <w:r w:rsidR="000104B8" w:rsidRPr="0022490C">
        <w:rPr>
          <w:i/>
          <w:iCs/>
        </w:rPr>
        <w:t xml:space="preserve">A transport network fit for all our futures. </w:t>
      </w:r>
      <w:r w:rsidR="000104B8" w:rsidRPr="0022490C">
        <w:t xml:space="preserve">Available at: </w:t>
      </w:r>
      <w:hyperlink r:id="rId14" w:history="1">
        <w:r w:rsidR="000104B8" w:rsidRPr="0022490C">
          <w:rPr>
            <w:rStyle w:val="Hyperlink"/>
          </w:rPr>
          <w:t>A transport network fit for all our futures | CIHT</w:t>
        </w:r>
      </w:hyperlink>
    </w:p>
  </w:footnote>
  <w:footnote w:id="16">
    <w:p w14:paraId="78517F88" w14:textId="195B7FB4" w:rsidR="00963EAD" w:rsidRPr="003A130D" w:rsidRDefault="00963EAD">
      <w:pPr>
        <w:pStyle w:val="FootnoteText"/>
        <w:rPr>
          <w:sz w:val="16"/>
          <w:szCs w:val="16"/>
        </w:rPr>
      </w:pPr>
      <w:r w:rsidRPr="003A130D">
        <w:rPr>
          <w:rStyle w:val="FootnoteReference"/>
          <w:sz w:val="16"/>
          <w:szCs w:val="16"/>
        </w:rPr>
        <w:footnoteRef/>
      </w:r>
      <w:r w:rsidRPr="003A130D">
        <w:rPr>
          <w:sz w:val="16"/>
          <w:szCs w:val="16"/>
        </w:rPr>
        <w:t xml:space="preserve"> </w:t>
      </w:r>
      <w:r w:rsidR="003A130D" w:rsidRPr="003A130D">
        <w:rPr>
          <w:sz w:val="16"/>
          <w:szCs w:val="16"/>
        </w:rPr>
        <w:t xml:space="preserve">CIHT (2023) </w:t>
      </w:r>
      <w:r w:rsidR="003A130D" w:rsidRPr="003A130D">
        <w:rPr>
          <w:i/>
          <w:iCs/>
          <w:sz w:val="16"/>
          <w:szCs w:val="16"/>
        </w:rPr>
        <w:t>The role of data and artificial intelligence in achieving transport decarbonisation.</w:t>
      </w:r>
      <w:r w:rsidR="003A130D" w:rsidRPr="003A130D">
        <w:rPr>
          <w:sz w:val="16"/>
          <w:szCs w:val="16"/>
        </w:rPr>
        <w:t xml:space="preserve"> Available at: </w:t>
      </w:r>
      <w:hyperlink r:id="rId15" w:history="1">
        <w:r w:rsidR="003A130D" w:rsidRPr="003A130D">
          <w:rPr>
            <w:rStyle w:val="Hyperlink"/>
            <w:sz w:val="16"/>
            <w:szCs w:val="16"/>
          </w:rPr>
          <w:t>The role of data and artificial intelligence in achieving transport decarbonisation | CIHT</w:t>
        </w:r>
      </w:hyperlink>
    </w:p>
  </w:footnote>
  <w:footnote w:id="17">
    <w:p w14:paraId="15DB15AF" w14:textId="4709591B" w:rsidR="00A45545" w:rsidRPr="003A130D" w:rsidRDefault="00A45545">
      <w:pPr>
        <w:pStyle w:val="FootnoteText"/>
        <w:rPr>
          <w:sz w:val="16"/>
          <w:szCs w:val="16"/>
        </w:rPr>
      </w:pPr>
      <w:r w:rsidRPr="003A130D">
        <w:rPr>
          <w:rStyle w:val="FootnoteReference"/>
          <w:sz w:val="16"/>
          <w:szCs w:val="16"/>
        </w:rPr>
        <w:footnoteRef/>
      </w:r>
      <w:r w:rsidRPr="003A130D">
        <w:rPr>
          <w:sz w:val="16"/>
          <w:szCs w:val="16"/>
        </w:rPr>
        <w:t xml:space="preserve"> </w:t>
      </w:r>
      <w:r w:rsidR="003A130D" w:rsidRPr="003A130D">
        <w:rPr>
          <w:sz w:val="16"/>
          <w:szCs w:val="16"/>
        </w:rPr>
        <w:t xml:space="preserve">CIHT (2024) </w:t>
      </w:r>
      <w:r w:rsidR="003A130D" w:rsidRPr="003A130D">
        <w:rPr>
          <w:i/>
          <w:iCs/>
          <w:sz w:val="16"/>
          <w:szCs w:val="16"/>
        </w:rPr>
        <w:t xml:space="preserve">A transport network fit for all our futures. </w:t>
      </w:r>
      <w:r w:rsidR="003A130D" w:rsidRPr="003A130D">
        <w:rPr>
          <w:sz w:val="16"/>
          <w:szCs w:val="16"/>
        </w:rPr>
        <w:t xml:space="preserve">Available at: </w:t>
      </w:r>
      <w:hyperlink r:id="rId16" w:history="1">
        <w:r w:rsidR="003A130D" w:rsidRPr="003A130D">
          <w:rPr>
            <w:rStyle w:val="Hyperlink"/>
            <w:sz w:val="16"/>
            <w:szCs w:val="16"/>
          </w:rPr>
          <w:t>A transport network fit for all our futures | CIHT</w:t>
        </w:r>
      </w:hyperlink>
    </w:p>
  </w:footnote>
  <w:footnote w:id="18">
    <w:p w14:paraId="59F4C3A5" w14:textId="77777777" w:rsidR="003A130D" w:rsidRPr="003A130D" w:rsidRDefault="00A45545" w:rsidP="003A130D">
      <w:pPr>
        <w:pStyle w:val="FootnoteText"/>
        <w:rPr>
          <w:sz w:val="16"/>
          <w:szCs w:val="16"/>
        </w:rPr>
      </w:pPr>
      <w:r w:rsidRPr="003A130D">
        <w:rPr>
          <w:rStyle w:val="FootnoteReference"/>
          <w:sz w:val="16"/>
          <w:szCs w:val="16"/>
        </w:rPr>
        <w:footnoteRef/>
      </w:r>
      <w:r w:rsidRPr="003A130D">
        <w:rPr>
          <w:sz w:val="16"/>
          <w:szCs w:val="16"/>
        </w:rPr>
        <w:t xml:space="preserve"> </w:t>
      </w:r>
      <w:r w:rsidR="003A130D" w:rsidRPr="003A130D">
        <w:rPr>
          <w:sz w:val="16"/>
          <w:szCs w:val="16"/>
        </w:rPr>
        <w:t xml:space="preserve">CIHT (2024) </w:t>
      </w:r>
      <w:r w:rsidR="003A130D" w:rsidRPr="003A130D">
        <w:rPr>
          <w:i/>
          <w:iCs/>
          <w:sz w:val="16"/>
          <w:szCs w:val="16"/>
        </w:rPr>
        <w:t>Response to ‘Proposed reforms to the National Planning Policy Framework and other changes to the planning system’ consultation</w:t>
      </w:r>
      <w:r w:rsidR="003A130D" w:rsidRPr="003A130D">
        <w:rPr>
          <w:sz w:val="16"/>
          <w:szCs w:val="16"/>
        </w:rPr>
        <w:t xml:space="preserve">. Available at: </w:t>
      </w:r>
      <w:r w:rsidR="003A130D" w:rsidRPr="003A130D" w:rsidDel="00E85FFF">
        <w:rPr>
          <w:sz w:val="16"/>
          <w:szCs w:val="16"/>
        </w:rPr>
        <w:t xml:space="preserve"> </w:t>
      </w:r>
      <w:hyperlink r:id="rId17" w:history="1">
        <w:r w:rsidR="003A130D" w:rsidRPr="003A130D">
          <w:rPr>
            <w:rStyle w:val="Hyperlink"/>
            <w:sz w:val="16"/>
            <w:szCs w:val="16"/>
          </w:rPr>
          <w:t>ciht-response-to-nppf-september-2024.pdf</w:t>
        </w:r>
      </w:hyperlink>
    </w:p>
    <w:p w14:paraId="1CC1EC2D" w14:textId="1E027007" w:rsidR="00A45545" w:rsidRDefault="00A45545">
      <w:pPr>
        <w:pStyle w:val="FootnoteText"/>
      </w:pPr>
    </w:p>
  </w:footnote>
  <w:footnote w:id="19">
    <w:p w14:paraId="7780261C" w14:textId="16C1756F" w:rsidR="00A45545" w:rsidRDefault="00A45545">
      <w:pPr>
        <w:pStyle w:val="FootnoteText"/>
      </w:pPr>
      <w:r>
        <w:rPr>
          <w:rStyle w:val="FootnoteReference"/>
        </w:rPr>
        <w:footnoteRef/>
      </w:r>
      <w:r>
        <w:t xml:space="preserve"> </w:t>
      </w:r>
      <w:r w:rsidR="00256DA2" w:rsidRPr="000104B8">
        <w:t xml:space="preserve">CIHT (2023) </w:t>
      </w:r>
      <w:r w:rsidR="00256DA2" w:rsidRPr="000104B8">
        <w:rPr>
          <w:i/>
          <w:iCs/>
        </w:rPr>
        <w:t>Building carbon reduction into procurement processes.</w:t>
      </w:r>
      <w:r w:rsidR="00256DA2" w:rsidRPr="000104B8">
        <w:t xml:space="preserve"> Available at: </w:t>
      </w:r>
      <w:hyperlink r:id="rId18" w:history="1">
        <w:r w:rsidR="00256DA2" w:rsidRPr="000104B8">
          <w:rPr>
            <w:rStyle w:val="Hyperlink"/>
          </w:rPr>
          <w:t>Building carbon reduction into procurement processes | CIHT</w:t>
        </w:r>
      </w:hyperlink>
    </w:p>
  </w:footnote>
  <w:footnote w:id="20">
    <w:p w14:paraId="2D51CD6D" w14:textId="1A85E1F6" w:rsidR="00153A7B" w:rsidRDefault="00153A7B">
      <w:pPr>
        <w:pStyle w:val="FootnoteText"/>
      </w:pPr>
      <w:r>
        <w:rPr>
          <w:rStyle w:val="FootnoteReference"/>
        </w:rPr>
        <w:footnoteRef/>
      </w:r>
      <w:r>
        <w:t xml:space="preserve"> </w:t>
      </w:r>
      <w:hyperlink r:id="rId19" w:history="1">
        <w:r w:rsidR="00640107" w:rsidRPr="00640107">
          <w:rPr>
            <w:rStyle w:val="Hyperlink"/>
          </w:rPr>
          <w:t>National Engineering Policy Centre</w:t>
        </w:r>
      </w:hyperlink>
    </w:p>
  </w:footnote>
</w:footnotes>
</file>

<file path=word/intelligence2.xml><?xml version="1.0" encoding="utf-8"?>
<int2:intelligence xmlns:int2="http://schemas.microsoft.com/office/intelligence/2020/intelligence" xmlns:oel="http://schemas.microsoft.com/office/2019/extlst">
  <int2:observations>
    <int2:bookmark int2:bookmarkName="_Int_37EMf9dP" int2:invalidationBookmarkName="" int2:hashCode="z/pQoyyxOiQNcF" int2:id="SUT8MQD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B0CB8"/>
    <w:multiLevelType w:val="hybridMultilevel"/>
    <w:tmpl w:val="9232159C"/>
    <w:lvl w:ilvl="0" w:tplc="4420DE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2E60CB"/>
    <w:multiLevelType w:val="hybridMultilevel"/>
    <w:tmpl w:val="6D70FF00"/>
    <w:lvl w:ilvl="0" w:tplc="703045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C5077BA"/>
    <w:multiLevelType w:val="hybridMultilevel"/>
    <w:tmpl w:val="487C3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270612E"/>
    <w:multiLevelType w:val="hybridMultilevel"/>
    <w:tmpl w:val="4D647776"/>
    <w:lvl w:ilvl="0" w:tplc="C2DACD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E52068"/>
    <w:multiLevelType w:val="multilevel"/>
    <w:tmpl w:val="D53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B00DBC"/>
    <w:multiLevelType w:val="multilevel"/>
    <w:tmpl w:val="4BD0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74E76C"/>
    <w:multiLevelType w:val="hybridMultilevel"/>
    <w:tmpl w:val="056A1B84"/>
    <w:lvl w:ilvl="0" w:tplc="19040104">
      <w:start w:val="1"/>
      <w:numFmt w:val="bullet"/>
      <w:lvlText w:val="-"/>
      <w:lvlJc w:val="left"/>
      <w:pPr>
        <w:ind w:left="720" w:hanging="360"/>
      </w:pPr>
      <w:rPr>
        <w:rFonts w:ascii="Aptos" w:hAnsi="Aptos" w:hint="default"/>
      </w:rPr>
    </w:lvl>
    <w:lvl w:ilvl="1" w:tplc="4FD86F50">
      <w:start w:val="1"/>
      <w:numFmt w:val="bullet"/>
      <w:lvlText w:val="o"/>
      <w:lvlJc w:val="left"/>
      <w:pPr>
        <w:ind w:left="1440" w:hanging="360"/>
      </w:pPr>
      <w:rPr>
        <w:rFonts w:ascii="Courier New" w:hAnsi="Courier New" w:hint="default"/>
      </w:rPr>
    </w:lvl>
    <w:lvl w:ilvl="2" w:tplc="AE4878C6">
      <w:start w:val="1"/>
      <w:numFmt w:val="bullet"/>
      <w:lvlText w:val=""/>
      <w:lvlJc w:val="left"/>
      <w:pPr>
        <w:ind w:left="2160" w:hanging="360"/>
      </w:pPr>
      <w:rPr>
        <w:rFonts w:ascii="Wingdings" w:hAnsi="Wingdings" w:hint="default"/>
      </w:rPr>
    </w:lvl>
    <w:lvl w:ilvl="3" w:tplc="DF2091D8">
      <w:start w:val="1"/>
      <w:numFmt w:val="bullet"/>
      <w:lvlText w:val=""/>
      <w:lvlJc w:val="left"/>
      <w:pPr>
        <w:ind w:left="2880" w:hanging="360"/>
      </w:pPr>
      <w:rPr>
        <w:rFonts w:ascii="Symbol" w:hAnsi="Symbol" w:hint="default"/>
      </w:rPr>
    </w:lvl>
    <w:lvl w:ilvl="4" w:tplc="7FA09B38">
      <w:start w:val="1"/>
      <w:numFmt w:val="bullet"/>
      <w:lvlText w:val="o"/>
      <w:lvlJc w:val="left"/>
      <w:pPr>
        <w:ind w:left="3600" w:hanging="360"/>
      </w:pPr>
      <w:rPr>
        <w:rFonts w:ascii="Courier New" w:hAnsi="Courier New" w:hint="default"/>
      </w:rPr>
    </w:lvl>
    <w:lvl w:ilvl="5" w:tplc="2F72B426">
      <w:start w:val="1"/>
      <w:numFmt w:val="bullet"/>
      <w:lvlText w:val=""/>
      <w:lvlJc w:val="left"/>
      <w:pPr>
        <w:ind w:left="4320" w:hanging="360"/>
      </w:pPr>
      <w:rPr>
        <w:rFonts w:ascii="Wingdings" w:hAnsi="Wingdings" w:hint="default"/>
      </w:rPr>
    </w:lvl>
    <w:lvl w:ilvl="6" w:tplc="9A08AF10">
      <w:start w:val="1"/>
      <w:numFmt w:val="bullet"/>
      <w:lvlText w:val=""/>
      <w:lvlJc w:val="left"/>
      <w:pPr>
        <w:ind w:left="5040" w:hanging="360"/>
      </w:pPr>
      <w:rPr>
        <w:rFonts w:ascii="Symbol" w:hAnsi="Symbol" w:hint="default"/>
      </w:rPr>
    </w:lvl>
    <w:lvl w:ilvl="7" w:tplc="69E4CD14">
      <w:start w:val="1"/>
      <w:numFmt w:val="bullet"/>
      <w:lvlText w:val="o"/>
      <w:lvlJc w:val="left"/>
      <w:pPr>
        <w:ind w:left="5760" w:hanging="360"/>
      </w:pPr>
      <w:rPr>
        <w:rFonts w:ascii="Courier New" w:hAnsi="Courier New" w:hint="default"/>
      </w:rPr>
    </w:lvl>
    <w:lvl w:ilvl="8" w:tplc="0C3EEEC8">
      <w:start w:val="1"/>
      <w:numFmt w:val="bullet"/>
      <w:lvlText w:val=""/>
      <w:lvlJc w:val="left"/>
      <w:pPr>
        <w:ind w:left="6480" w:hanging="360"/>
      </w:pPr>
      <w:rPr>
        <w:rFonts w:ascii="Wingdings" w:hAnsi="Wingdings" w:hint="default"/>
      </w:rPr>
    </w:lvl>
  </w:abstractNum>
  <w:abstractNum w:abstractNumId="7" w15:restartNumberingAfterBreak="0">
    <w:nsid w:val="7D351B5F"/>
    <w:multiLevelType w:val="hybridMultilevel"/>
    <w:tmpl w:val="858828F4"/>
    <w:lvl w:ilvl="0" w:tplc="B8CCFF0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7610780">
    <w:abstractNumId w:val="6"/>
  </w:num>
  <w:num w:numId="2" w16cid:durableId="202056762">
    <w:abstractNumId w:val="2"/>
  </w:num>
  <w:num w:numId="3" w16cid:durableId="441998846">
    <w:abstractNumId w:val="5"/>
  </w:num>
  <w:num w:numId="4" w16cid:durableId="878082204">
    <w:abstractNumId w:val="4"/>
  </w:num>
  <w:num w:numId="5" w16cid:durableId="51272417">
    <w:abstractNumId w:val="0"/>
  </w:num>
  <w:num w:numId="6" w16cid:durableId="1075012415">
    <w:abstractNumId w:val="1"/>
  </w:num>
  <w:num w:numId="7" w16cid:durableId="1890796804">
    <w:abstractNumId w:val="7"/>
  </w:num>
  <w:num w:numId="8" w16cid:durableId="444278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76"/>
    <w:rsid w:val="0000131F"/>
    <w:rsid w:val="00002DCC"/>
    <w:rsid w:val="00006FA2"/>
    <w:rsid w:val="000104B8"/>
    <w:rsid w:val="0001056E"/>
    <w:rsid w:val="00012F39"/>
    <w:rsid w:val="00017082"/>
    <w:rsid w:val="00017191"/>
    <w:rsid w:val="0002114B"/>
    <w:rsid w:val="00024310"/>
    <w:rsid w:val="00033858"/>
    <w:rsid w:val="00033EDD"/>
    <w:rsid w:val="000345CF"/>
    <w:rsid w:val="000421A6"/>
    <w:rsid w:val="0004550A"/>
    <w:rsid w:val="00050838"/>
    <w:rsid w:val="000513FA"/>
    <w:rsid w:val="000544B5"/>
    <w:rsid w:val="00055421"/>
    <w:rsid w:val="00060EC8"/>
    <w:rsid w:val="00063708"/>
    <w:rsid w:val="00076DDE"/>
    <w:rsid w:val="00080059"/>
    <w:rsid w:val="00082136"/>
    <w:rsid w:val="00083232"/>
    <w:rsid w:val="0008755C"/>
    <w:rsid w:val="00087ABC"/>
    <w:rsid w:val="000A4FB6"/>
    <w:rsid w:val="000A5659"/>
    <w:rsid w:val="000B777F"/>
    <w:rsid w:val="000C4AF7"/>
    <w:rsid w:val="000C5341"/>
    <w:rsid w:val="000C5599"/>
    <w:rsid w:val="000D3EA1"/>
    <w:rsid w:val="000D4B7B"/>
    <w:rsid w:val="000D5861"/>
    <w:rsid w:val="000E1C08"/>
    <w:rsid w:val="000E53FA"/>
    <w:rsid w:val="000F0BDD"/>
    <w:rsid w:val="000F2F29"/>
    <w:rsid w:val="000F3E05"/>
    <w:rsid w:val="000F5A5D"/>
    <w:rsid w:val="000F720F"/>
    <w:rsid w:val="001059FE"/>
    <w:rsid w:val="00106EC1"/>
    <w:rsid w:val="00107E8F"/>
    <w:rsid w:val="00110403"/>
    <w:rsid w:val="0012048D"/>
    <w:rsid w:val="001243FB"/>
    <w:rsid w:val="001274B3"/>
    <w:rsid w:val="00136D94"/>
    <w:rsid w:val="00144A74"/>
    <w:rsid w:val="00144B6F"/>
    <w:rsid w:val="001526D6"/>
    <w:rsid w:val="00153758"/>
    <w:rsid w:val="00153A7B"/>
    <w:rsid w:val="00153E89"/>
    <w:rsid w:val="00154200"/>
    <w:rsid w:val="00154412"/>
    <w:rsid w:val="00155ED5"/>
    <w:rsid w:val="00163F65"/>
    <w:rsid w:val="00177B82"/>
    <w:rsid w:val="00182752"/>
    <w:rsid w:val="0018682F"/>
    <w:rsid w:val="00187AA2"/>
    <w:rsid w:val="00193760"/>
    <w:rsid w:val="00193D73"/>
    <w:rsid w:val="00195EDB"/>
    <w:rsid w:val="001A1A9E"/>
    <w:rsid w:val="001A4EAE"/>
    <w:rsid w:val="001A6837"/>
    <w:rsid w:val="001B46A6"/>
    <w:rsid w:val="001B523F"/>
    <w:rsid w:val="001B5987"/>
    <w:rsid w:val="001C38B5"/>
    <w:rsid w:val="001C5146"/>
    <w:rsid w:val="001D51DE"/>
    <w:rsid w:val="001E0DD5"/>
    <w:rsid w:val="001E178E"/>
    <w:rsid w:val="001F0E44"/>
    <w:rsid w:val="0020106C"/>
    <w:rsid w:val="00204F24"/>
    <w:rsid w:val="00205857"/>
    <w:rsid w:val="00207EA8"/>
    <w:rsid w:val="00210888"/>
    <w:rsid w:val="00217A05"/>
    <w:rsid w:val="00217CBA"/>
    <w:rsid w:val="00217E25"/>
    <w:rsid w:val="002247DE"/>
    <w:rsid w:val="0022490C"/>
    <w:rsid w:val="00233D9C"/>
    <w:rsid w:val="00234130"/>
    <w:rsid w:val="00235B07"/>
    <w:rsid w:val="00240B2C"/>
    <w:rsid w:val="00241641"/>
    <w:rsid w:val="00242AA1"/>
    <w:rsid w:val="002479A8"/>
    <w:rsid w:val="002528E3"/>
    <w:rsid w:val="00253A20"/>
    <w:rsid w:val="00256B16"/>
    <w:rsid w:val="00256D06"/>
    <w:rsid w:val="00256DA2"/>
    <w:rsid w:val="00261F71"/>
    <w:rsid w:val="002626BA"/>
    <w:rsid w:val="002636A9"/>
    <w:rsid w:val="00264806"/>
    <w:rsid w:val="00266208"/>
    <w:rsid w:val="00287A1A"/>
    <w:rsid w:val="00287D5B"/>
    <w:rsid w:val="002A03E2"/>
    <w:rsid w:val="002A461E"/>
    <w:rsid w:val="002A53D3"/>
    <w:rsid w:val="002B12FC"/>
    <w:rsid w:val="002B5EF6"/>
    <w:rsid w:val="002C385D"/>
    <w:rsid w:val="002C7D8A"/>
    <w:rsid w:val="002C7FDD"/>
    <w:rsid w:val="002D1EF3"/>
    <w:rsid w:val="002D65B5"/>
    <w:rsid w:val="002E0016"/>
    <w:rsid w:val="002E0295"/>
    <w:rsid w:val="002E4FB8"/>
    <w:rsid w:val="002F2457"/>
    <w:rsid w:val="003108A7"/>
    <w:rsid w:val="00311392"/>
    <w:rsid w:val="00312622"/>
    <w:rsid w:val="00327C84"/>
    <w:rsid w:val="00332985"/>
    <w:rsid w:val="00332A86"/>
    <w:rsid w:val="003363BB"/>
    <w:rsid w:val="003366B9"/>
    <w:rsid w:val="00346E4E"/>
    <w:rsid w:val="00350595"/>
    <w:rsid w:val="00350E93"/>
    <w:rsid w:val="0035435E"/>
    <w:rsid w:val="0037337B"/>
    <w:rsid w:val="00373ADF"/>
    <w:rsid w:val="00374BF7"/>
    <w:rsid w:val="00377031"/>
    <w:rsid w:val="003802C1"/>
    <w:rsid w:val="0038055F"/>
    <w:rsid w:val="00382F97"/>
    <w:rsid w:val="00393838"/>
    <w:rsid w:val="003958B5"/>
    <w:rsid w:val="00397419"/>
    <w:rsid w:val="003A130D"/>
    <w:rsid w:val="003A17DE"/>
    <w:rsid w:val="003A5E60"/>
    <w:rsid w:val="003B0B06"/>
    <w:rsid w:val="003B381C"/>
    <w:rsid w:val="003C3455"/>
    <w:rsid w:val="003C7C78"/>
    <w:rsid w:val="003D4E20"/>
    <w:rsid w:val="003E19A6"/>
    <w:rsid w:val="003E1A5F"/>
    <w:rsid w:val="003E393F"/>
    <w:rsid w:val="003E48DB"/>
    <w:rsid w:val="003F595F"/>
    <w:rsid w:val="003F7F24"/>
    <w:rsid w:val="00403F79"/>
    <w:rsid w:val="00404531"/>
    <w:rsid w:val="004055F5"/>
    <w:rsid w:val="0041214D"/>
    <w:rsid w:val="004136EF"/>
    <w:rsid w:val="00420426"/>
    <w:rsid w:val="004218F2"/>
    <w:rsid w:val="00435A59"/>
    <w:rsid w:val="00436CE8"/>
    <w:rsid w:val="00436F0B"/>
    <w:rsid w:val="0043785C"/>
    <w:rsid w:val="004416E2"/>
    <w:rsid w:val="004442BB"/>
    <w:rsid w:val="00444694"/>
    <w:rsid w:val="00453247"/>
    <w:rsid w:val="00453D03"/>
    <w:rsid w:val="00453EDD"/>
    <w:rsid w:val="00457AFA"/>
    <w:rsid w:val="00472A75"/>
    <w:rsid w:val="0047348F"/>
    <w:rsid w:val="00473D4C"/>
    <w:rsid w:val="00476995"/>
    <w:rsid w:val="004841EC"/>
    <w:rsid w:val="00486962"/>
    <w:rsid w:val="004932A8"/>
    <w:rsid w:val="004948FC"/>
    <w:rsid w:val="004959C8"/>
    <w:rsid w:val="00496A9C"/>
    <w:rsid w:val="004A630D"/>
    <w:rsid w:val="004B67CD"/>
    <w:rsid w:val="004C4F27"/>
    <w:rsid w:val="004C56AC"/>
    <w:rsid w:val="004D0815"/>
    <w:rsid w:val="004D0BDB"/>
    <w:rsid w:val="004D4CDA"/>
    <w:rsid w:val="004D4EA7"/>
    <w:rsid w:val="004D62FF"/>
    <w:rsid w:val="004E2284"/>
    <w:rsid w:val="004E3FA8"/>
    <w:rsid w:val="004F1748"/>
    <w:rsid w:val="004F6B59"/>
    <w:rsid w:val="005013CF"/>
    <w:rsid w:val="0050177B"/>
    <w:rsid w:val="0050392C"/>
    <w:rsid w:val="00512EB8"/>
    <w:rsid w:val="00513C53"/>
    <w:rsid w:val="00513D32"/>
    <w:rsid w:val="00514769"/>
    <w:rsid w:val="00515B32"/>
    <w:rsid w:val="005164F3"/>
    <w:rsid w:val="00517CB8"/>
    <w:rsid w:val="00526958"/>
    <w:rsid w:val="00527CE4"/>
    <w:rsid w:val="005312C7"/>
    <w:rsid w:val="00536815"/>
    <w:rsid w:val="005407D9"/>
    <w:rsid w:val="00540A07"/>
    <w:rsid w:val="005454F7"/>
    <w:rsid w:val="005509CA"/>
    <w:rsid w:val="005546F3"/>
    <w:rsid w:val="00554F5A"/>
    <w:rsid w:val="0056399B"/>
    <w:rsid w:val="00565DBC"/>
    <w:rsid w:val="00570E3D"/>
    <w:rsid w:val="00572D91"/>
    <w:rsid w:val="0057495C"/>
    <w:rsid w:val="00576A42"/>
    <w:rsid w:val="00582620"/>
    <w:rsid w:val="00582E79"/>
    <w:rsid w:val="005855FA"/>
    <w:rsid w:val="00590FE4"/>
    <w:rsid w:val="00592A24"/>
    <w:rsid w:val="00593A6B"/>
    <w:rsid w:val="005953A2"/>
    <w:rsid w:val="005A6738"/>
    <w:rsid w:val="005B4C2E"/>
    <w:rsid w:val="005B5865"/>
    <w:rsid w:val="005B58D1"/>
    <w:rsid w:val="005C088E"/>
    <w:rsid w:val="005C7A70"/>
    <w:rsid w:val="005E3148"/>
    <w:rsid w:val="005E673B"/>
    <w:rsid w:val="005F16BA"/>
    <w:rsid w:val="005F317F"/>
    <w:rsid w:val="005F3DB7"/>
    <w:rsid w:val="005F6BB1"/>
    <w:rsid w:val="005F7D31"/>
    <w:rsid w:val="00602E15"/>
    <w:rsid w:val="00604239"/>
    <w:rsid w:val="0060612B"/>
    <w:rsid w:val="00607431"/>
    <w:rsid w:val="00613DED"/>
    <w:rsid w:val="00615D15"/>
    <w:rsid w:val="0061625B"/>
    <w:rsid w:val="00617117"/>
    <w:rsid w:val="00617B01"/>
    <w:rsid w:val="00617F3D"/>
    <w:rsid w:val="0062298E"/>
    <w:rsid w:val="00624BDE"/>
    <w:rsid w:val="00627404"/>
    <w:rsid w:val="00640107"/>
    <w:rsid w:val="00642D0D"/>
    <w:rsid w:val="00645027"/>
    <w:rsid w:val="0064534A"/>
    <w:rsid w:val="0064627E"/>
    <w:rsid w:val="006510A2"/>
    <w:rsid w:val="00651891"/>
    <w:rsid w:val="00653426"/>
    <w:rsid w:val="00662344"/>
    <w:rsid w:val="00671E35"/>
    <w:rsid w:val="00675309"/>
    <w:rsid w:val="006802AF"/>
    <w:rsid w:val="006815AC"/>
    <w:rsid w:val="00684A90"/>
    <w:rsid w:val="00691736"/>
    <w:rsid w:val="00691A50"/>
    <w:rsid w:val="00695C31"/>
    <w:rsid w:val="006A6B77"/>
    <w:rsid w:val="006C3288"/>
    <w:rsid w:val="006D102B"/>
    <w:rsid w:val="006D1389"/>
    <w:rsid w:val="006D23B2"/>
    <w:rsid w:val="006D2707"/>
    <w:rsid w:val="006D387B"/>
    <w:rsid w:val="006D6E55"/>
    <w:rsid w:val="006D7091"/>
    <w:rsid w:val="006E163F"/>
    <w:rsid w:val="006E3C7E"/>
    <w:rsid w:val="006E4C71"/>
    <w:rsid w:val="006E572C"/>
    <w:rsid w:val="006F2678"/>
    <w:rsid w:val="007028EE"/>
    <w:rsid w:val="00704F78"/>
    <w:rsid w:val="007051D7"/>
    <w:rsid w:val="00707E91"/>
    <w:rsid w:val="007121D2"/>
    <w:rsid w:val="00715836"/>
    <w:rsid w:val="007344E2"/>
    <w:rsid w:val="00745FED"/>
    <w:rsid w:val="0075035F"/>
    <w:rsid w:val="007613F9"/>
    <w:rsid w:val="00761A35"/>
    <w:rsid w:val="007667B5"/>
    <w:rsid w:val="00767210"/>
    <w:rsid w:val="0077164A"/>
    <w:rsid w:val="00774B03"/>
    <w:rsid w:val="00775CC3"/>
    <w:rsid w:val="00776241"/>
    <w:rsid w:val="00781076"/>
    <w:rsid w:val="00786457"/>
    <w:rsid w:val="00791636"/>
    <w:rsid w:val="0079188E"/>
    <w:rsid w:val="007A3E01"/>
    <w:rsid w:val="007A5776"/>
    <w:rsid w:val="007A75B6"/>
    <w:rsid w:val="007B3015"/>
    <w:rsid w:val="007C0EBA"/>
    <w:rsid w:val="007C1029"/>
    <w:rsid w:val="007C603B"/>
    <w:rsid w:val="007D06DD"/>
    <w:rsid w:val="007D1D97"/>
    <w:rsid w:val="007D2C1D"/>
    <w:rsid w:val="007D39F6"/>
    <w:rsid w:val="007D4171"/>
    <w:rsid w:val="007D6DFE"/>
    <w:rsid w:val="007D7C32"/>
    <w:rsid w:val="007E0FCE"/>
    <w:rsid w:val="007E193D"/>
    <w:rsid w:val="007E2020"/>
    <w:rsid w:val="007E2213"/>
    <w:rsid w:val="007E2F07"/>
    <w:rsid w:val="007E727C"/>
    <w:rsid w:val="007E760B"/>
    <w:rsid w:val="007F40F5"/>
    <w:rsid w:val="007F6078"/>
    <w:rsid w:val="00800B47"/>
    <w:rsid w:val="008048D5"/>
    <w:rsid w:val="00804A37"/>
    <w:rsid w:val="008076B6"/>
    <w:rsid w:val="00810F9B"/>
    <w:rsid w:val="00812A81"/>
    <w:rsid w:val="0081616C"/>
    <w:rsid w:val="00822E13"/>
    <w:rsid w:val="00826A95"/>
    <w:rsid w:val="00826D11"/>
    <w:rsid w:val="00830C93"/>
    <w:rsid w:val="00831804"/>
    <w:rsid w:val="00834264"/>
    <w:rsid w:val="00837332"/>
    <w:rsid w:val="00841AFE"/>
    <w:rsid w:val="008502B6"/>
    <w:rsid w:val="00850F4A"/>
    <w:rsid w:val="008603A5"/>
    <w:rsid w:val="00864327"/>
    <w:rsid w:val="0086707E"/>
    <w:rsid w:val="00875DAF"/>
    <w:rsid w:val="008773B3"/>
    <w:rsid w:val="008775D7"/>
    <w:rsid w:val="008803E7"/>
    <w:rsid w:val="0088055C"/>
    <w:rsid w:val="008809AF"/>
    <w:rsid w:val="00881C39"/>
    <w:rsid w:val="00882CB7"/>
    <w:rsid w:val="00883BAC"/>
    <w:rsid w:val="0088415F"/>
    <w:rsid w:val="008855A5"/>
    <w:rsid w:val="00886657"/>
    <w:rsid w:val="00887F62"/>
    <w:rsid w:val="00891C91"/>
    <w:rsid w:val="008A15A1"/>
    <w:rsid w:val="008A1CFF"/>
    <w:rsid w:val="008A2EBD"/>
    <w:rsid w:val="008A5255"/>
    <w:rsid w:val="008B0831"/>
    <w:rsid w:val="008B4A8A"/>
    <w:rsid w:val="008B61D6"/>
    <w:rsid w:val="008B64B8"/>
    <w:rsid w:val="008C1E11"/>
    <w:rsid w:val="008C2346"/>
    <w:rsid w:val="008D717A"/>
    <w:rsid w:val="008D739B"/>
    <w:rsid w:val="008E1663"/>
    <w:rsid w:val="008F0281"/>
    <w:rsid w:val="008F0A15"/>
    <w:rsid w:val="008F104B"/>
    <w:rsid w:val="008F2002"/>
    <w:rsid w:val="008F67ED"/>
    <w:rsid w:val="008F699B"/>
    <w:rsid w:val="008F6B62"/>
    <w:rsid w:val="008F7D3B"/>
    <w:rsid w:val="0090277F"/>
    <w:rsid w:val="009135B4"/>
    <w:rsid w:val="00916D8B"/>
    <w:rsid w:val="00921D56"/>
    <w:rsid w:val="00924017"/>
    <w:rsid w:val="00925FDA"/>
    <w:rsid w:val="00925FDE"/>
    <w:rsid w:val="009339E9"/>
    <w:rsid w:val="0094016C"/>
    <w:rsid w:val="0094389E"/>
    <w:rsid w:val="00945873"/>
    <w:rsid w:val="009548F5"/>
    <w:rsid w:val="00955A7D"/>
    <w:rsid w:val="0095604A"/>
    <w:rsid w:val="00956D26"/>
    <w:rsid w:val="00961CC5"/>
    <w:rsid w:val="00963EAD"/>
    <w:rsid w:val="00970DF8"/>
    <w:rsid w:val="0097753F"/>
    <w:rsid w:val="00982AEF"/>
    <w:rsid w:val="00984CD5"/>
    <w:rsid w:val="0099214C"/>
    <w:rsid w:val="00995B4C"/>
    <w:rsid w:val="00996FB6"/>
    <w:rsid w:val="009A05D8"/>
    <w:rsid w:val="009A131B"/>
    <w:rsid w:val="009A1A91"/>
    <w:rsid w:val="009A6AE4"/>
    <w:rsid w:val="009B0BDC"/>
    <w:rsid w:val="009B7836"/>
    <w:rsid w:val="009C03B9"/>
    <w:rsid w:val="009C360D"/>
    <w:rsid w:val="009C3640"/>
    <w:rsid w:val="009D42C7"/>
    <w:rsid w:val="009E0A3A"/>
    <w:rsid w:val="009E2228"/>
    <w:rsid w:val="009E2804"/>
    <w:rsid w:val="009E4705"/>
    <w:rsid w:val="009E7636"/>
    <w:rsid w:val="009F2252"/>
    <w:rsid w:val="009F2B82"/>
    <w:rsid w:val="009F6E19"/>
    <w:rsid w:val="00A0631A"/>
    <w:rsid w:val="00A070FD"/>
    <w:rsid w:val="00A10E79"/>
    <w:rsid w:val="00A11E20"/>
    <w:rsid w:val="00A222F8"/>
    <w:rsid w:val="00A31298"/>
    <w:rsid w:val="00A34A00"/>
    <w:rsid w:val="00A36011"/>
    <w:rsid w:val="00A36E52"/>
    <w:rsid w:val="00A42C0A"/>
    <w:rsid w:val="00A435EE"/>
    <w:rsid w:val="00A43E29"/>
    <w:rsid w:val="00A45545"/>
    <w:rsid w:val="00A51ECF"/>
    <w:rsid w:val="00A53D22"/>
    <w:rsid w:val="00A55947"/>
    <w:rsid w:val="00A57A4C"/>
    <w:rsid w:val="00A60B42"/>
    <w:rsid w:val="00A62690"/>
    <w:rsid w:val="00A65C42"/>
    <w:rsid w:val="00A720B1"/>
    <w:rsid w:val="00A7457C"/>
    <w:rsid w:val="00A80407"/>
    <w:rsid w:val="00A83423"/>
    <w:rsid w:val="00A84F00"/>
    <w:rsid w:val="00A84F94"/>
    <w:rsid w:val="00A94183"/>
    <w:rsid w:val="00A9508E"/>
    <w:rsid w:val="00A950E1"/>
    <w:rsid w:val="00A97CEA"/>
    <w:rsid w:val="00AA06A2"/>
    <w:rsid w:val="00AA29D8"/>
    <w:rsid w:val="00AA583B"/>
    <w:rsid w:val="00AA5AE0"/>
    <w:rsid w:val="00AA5F90"/>
    <w:rsid w:val="00AB2A74"/>
    <w:rsid w:val="00AB2B3B"/>
    <w:rsid w:val="00AB689E"/>
    <w:rsid w:val="00AC01BD"/>
    <w:rsid w:val="00AC0B4A"/>
    <w:rsid w:val="00AC49A6"/>
    <w:rsid w:val="00AC4EE3"/>
    <w:rsid w:val="00AC6541"/>
    <w:rsid w:val="00AC76EE"/>
    <w:rsid w:val="00AD11CB"/>
    <w:rsid w:val="00AD35A4"/>
    <w:rsid w:val="00AD56F7"/>
    <w:rsid w:val="00AD7575"/>
    <w:rsid w:val="00AE10AB"/>
    <w:rsid w:val="00AE23AB"/>
    <w:rsid w:val="00AE23F9"/>
    <w:rsid w:val="00AE372E"/>
    <w:rsid w:val="00AE6646"/>
    <w:rsid w:val="00AE7E09"/>
    <w:rsid w:val="00AF3D79"/>
    <w:rsid w:val="00AF3E74"/>
    <w:rsid w:val="00AF7283"/>
    <w:rsid w:val="00AF75D9"/>
    <w:rsid w:val="00AF75FD"/>
    <w:rsid w:val="00B0283B"/>
    <w:rsid w:val="00B05E61"/>
    <w:rsid w:val="00B0617C"/>
    <w:rsid w:val="00B0789E"/>
    <w:rsid w:val="00B1457B"/>
    <w:rsid w:val="00B2265B"/>
    <w:rsid w:val="00B25BB2"/>
    <w:rsid w:val="00B26BFD"/>
    <w:rsid w:val="00B300C5"/>
    <w:rsid w:val="00B35645"/>
    <w:rsid w:val="00B42AC6"/>
    <w:rsid w:val="00B4442D"/>
    <w:rsid w:val="00B45700"/>
    <w:rsid w:val="00B4697D"/>
    <w:rsid w:val="00B508C3"/>
    <w:rsid w:val="00B53A2F"/>
    <w:rsid w:val="00B57EED"/>
    <w:rsid w:val="00B626E0"/>
    <w:rsid w:val="00B63A94"/>
    <w:rsid w:val="00B644F1"/>
    <w:rsid w:val="00B669B9"/>
    <w:rsid w:val="00B6745F"/>
    <w:rsid w:val="00B7120E"/>
    <w:rsid w:val="00B72DF2"/>
    <w:rsid w:val="00B75002"/>
    <w:rsid w:val="00B840DC"/>
    <w:rsid w:val="00B8788B"/>
    <w:rsid w:val="00B87E31"/>
    <w:rsid w:val="00B935F0"/>
    <w:rsid w:val="00B951A3"/>
    <w:rsid w:val="00B96BEC"/>
    <w:rsid w:val="00B9740B"/>
    <w:rsid w:val="00BA0624"/>
    <w:rsid w:val="00BA2618"/>
    <w:rsid w:val="00BA3854"/>
    <w:rsid w:val="00BA67D3"/>
    <w:rsid w:val="00BA6847"/>
    <w:rsid w:val="00BA6852"/>
    <w:rsid w:val="00BA7BAC"/>
    <w:rsid w:val="00BB6B6E"/>
    <w:rsid w:val="00BC0998"/>
    <w:rsid w:val="00BC0C01"/>
    <w:rsid w:val="00BC3C20"/>
    <w:rsid w:val="00BC44F2"/>
    <w:rsid w:val="00BC559C"/>
    <w:rsid w:val="00BC7BDD"/>
    <w:rsid w:val="00BD70DF"/>
    <w:rsid w:val="00BE04C2"/>
    <w:rsid w:val="00BE074E"/>
    <w:rsid w:val="00BE1537"/>
    <w:rsid w:val="00BE21D3"/>
    <w:rsid w:val="00BE66F4"/>
    <w:rsid w:val="00BF2A40"/>
    <w:rsid w:val="00BF50BA"/>
    <w:rsid w:val="00C031B0"/>
    <w:rsid w:val="00C03DFC"/>
    <w:rsid w:val="00C03F12"/>
    <w:rsid w:val="00C06C14"/>
    <w:rsid w:val="00C2050E"/>
    <w:rsid w:val="00C20669"/>
    <w:rsid w:val="00C303C1"/>
    <w:rsid w:val="00C30B59"/>
    <w:rsid w:val="00C33158"/>
    <w:rsid w:val="00C34B8C"/>
    <w:rsid w:val="00C37E36"/>
    <w:rsid w:val="00C42DD6"/>
    <w:rsid w:val="00C433C7"/>
    <w:rsid w:val="00C4507A"/>
    <w:rsid w:val="00C4612C"/>
    <w:rsid w:val="00C464C7"/>
    <w:rsid w:val="00C469A6"/>
    <w:rsid w:val="00C4770E"/>
    <w:rsid w:val="00C47AF9"/>
    <w:rsid w:val="00C534E3"/>
    <w:rsid w:val="00C53532"/>
    <w:rsid w:val="00C54CDD"/>
    <w:rsid w:val="00C56C61"/>
    <w:rsid w:val="00C6103D"/>
    <w:rsid w:val="00C63DD5"/>
    <w:rsid w:val="00C677C5"/>
    <w:rsid w:val="00C739FA"/>
    <w:rsid w:val="00C75D6D"/>
    <w:rsid w:val="00C764AF"/>
    <w:rsid w:val="00C83ABB"/>
    <w:rsid w:val="00C8493A"/>
    <w:rsid w:val="00C8541D"/>
    <w:rsid w:val="00C90B34"/>
    <w:rsid w:val="00C97042"/>
    <w:rsid w:val="00CA08C4"/>
    <w:rsid w:val="00CA4211"/>
    <w:rsid w:val="00CB2749"/>
    <w:rsid w:val="00CC0BD9"/>
    <w:rsid w:val="00CC15E6"/>
    <w:rsid w:val="00CC263C"/>
    <w:rsid w:val="00CC2B7A"/>
    <w:rsid w:val="00CC372F"/>
    <w:rsid w:val="00CC56CA"/>
    <w:rsid w:val="00CD32AB"/>
    <w:rsid w:val="00CD4012"/>
    <w:rsid w:val="00CD79D9"/>
    <w:rsid w:val="00CE02FA"/>
    <w:rsid w:val="00CE3A60"/>
    <w:rsid w:val="00CF5C80"/>
    <w:rsid w:val="00CF7E4B"/>
    <w:rsid w:val="00D03268"/>
    <w:rsid w:val="00D040AE"/>
    <w:rsid w:val="00D05E21"/>
    <w:rsid w:val="00D12D67"/>
    <w:rsid w:val="00D20530"/>
    <w:rsid w:val="00D227BD"/>
    <w:rsid w:val="00D252FC"/>
    <w:rsid w:val="00D25911"/>
    <w:rsid w:val="00D3777B"/>
    <w:rsid w:val="00D53745"/>
    <w:rsid w:val="00D53EA3"/>
    <w:rsid w:val="00D54E0B"/>
    <w:rsid w:val="00D57888"/>
    <w:rsid w:val="00D57B66"/>
    <w:rsid w:val="00D60873"/>
    <w:rsid w:val="00D62841"/>
    <w:rsid w:val="00D66F51"/>
    <w:rsid w:val="00D7275F"/>
    <w:rsid w:val="00D74484"/>
    <w:rsid w:val="00D76112"/>
    <w:rsid w:val="00D8056D"/>
    <w:rsid w:val="00D82EAB"/>
    <w:rsid w:val="00D84D67"/>
    <w:rsid w:val="00D87089"/>
    <w:rsid w:val="00D87612"/>
    <w:rsid w:val="00D9373D"/>
    <w:rsid w:val="00D9441E"/>
    <w:rsid w:val="00DA59E9"/>
    <w:rsid w:val="00DB1C90"/>
    <w:rsid w:val="00DB1DE2"/>
    <w:rsid w:val="00DB2537"/>
    <w:rsid w:val="00DB7CE7"/>
    <w:rsid w:val="00DC4C30"/>
    <w:rsid w:val="00DC5907"/>
    <w:rsid w:val="00DD36C8"/>
    <w:rsid w:val="00DD42A9"/>
    <w:rsid w:val="00DD73E3"/>
    <w:rsid w:val="00DE1AD4"/>
    <w:rsid w:val="00DE2886"/>
    <w:rsid w:val="00DE42D2"/>
    <w:rsid w:val="00DF1AE2"/>
    <w:rsid w:val="00E126B1"/>
    <w:rsid w:val="00E1405E"/>
    <w:rsid w:val="00E170EE"/>
    <w:rsid w:val="00E18F51"/>
    <w:rsid w:val="00E250EA"/>
    <w:rsid w:val="00E267A0"/>
    <w:rsid w:val="00E27C58"/>
    <w:rsid w:val="00E304E5"/>
    <w:rsid w:val="00E3225D"/>
    <w:rsid w:val="00E3445A"/>
    <w:rsid w:val="00E41C3D"/>
    <w:rsid w:val="00E55E65"/>
    <w:rsid w:val="00E57F21"/>
    <w:rsid w:val="00E61A11"/>
    <w:rsid w:val="00E64914"/>
    <w:rsid w:val="00E73C53"/>
    <w:rsid w:val="00E75411"/>
    <w:rsid w:val="00E82098"/>
    <w:rsid w:val="00E83AA5"/>
    <w:rsid w:val="00E85FFF"/>
    <w:rsid w:val="00E86A79"/>
    <w:rsid w:val="00E91E48"/>
    <w:rsid w:val="00E927F3"/>
    <w:rsid w:val="00E93950"/>
    <w:rsid w:val="00E95F1F"/>
    <w:rsid w:val="00E9746D"/>
    <w:rsid w:val="00EA2738"/>
    <w:rsid w:val="00EB5F11"/>
    <w:rsid w:val="00EB6DA8"/>
    <w:rsid w:val="00ED6B9D"/>
    <w:rsid w:val="00EE0069"/>
    <w:rsid w:val="00EE1872"/>
    <w:rsid w:val="00EE1E32"/>
    <w:rsid w:val="00EE3060"/>
    <w:rsid w:val="00EE524D"/>
    <w:rsid w:val="00EE5506"/>
    <w:rsid w:val="00EF1C98"/>
    <w:rsid w:val="00EF7D1D"/>
    <w:rsid w:val="00F007E2"/>
    <w:rsid w:val="00F02E8D"/>
    <w:rsid w:val="00F02F9B"/>
    <w:rsid w:val="00F11A6A"/>
    <w:rsid w:val="00F14EBF"/>
    <w:rsid w:val="00F16455"/>
    <w:rsid w:val="00F17B07"/>
    <w:rsid w:val="00F21BCE"/>
    <w:rsid w:val="00F32913"/>
    <w:rsid w:val="00F44E03"/>
    <w:rsid w:val="00F55FC2"/>
    <w:rsid w:val="00F573A4"/>
    <w:rsid w:val="00F6381D"/>
    <w:rsid w:val="00F6454B"/>
    <w:rsid w:val="00F7263D"/>
    <w:rsid w:val="00F7280C"/>
    <w:rsid w:val="00F75AA7"/>
    <w:rsid w:val="00F76CE2"/>
    <w:rsid w:val="00F77BCA"/>
    <w:rsid w:val="00F81B16"/>
    <w:rsid w:val="00F86197"/>
    <w:rsid w:val="00F87262"/>
    <w:rsid w:val="00F9468F"/>
    <w:rsid w:val="00F94CFA"/>
    <w:rsid w:val="00F957F3"/>
    <w:rsid w:val="00F96B35"/>
    <w:rsid w:val="00FA016C"/>
    <w:rsid w:val="00FA62EE"/>
    <w:rsid w:val="00FA6559"/>
    <w:rsid w:val="00FB2AE8"/>
    <w:rsid w:val="00FB64C1"/>
    <w:rsid w:val="00FC0BBA"/>
    <w:rsid w:val="00FC24AF"/>
    <w:rsid w:val="00FC3267"/>
    <w:rsid w:val="00FC6DB4"/>
    <w:rsid w:val="00FD7685"/>
    <w:rsid w:val="00FE0F5C"/>
    <w:rsid w:val="00FE4021"/>
    <w:rsid w:val="00FE4CC6"/>
    <w:rsid w:val="00FE58C2"/>
    <w:rsid w:val="00FE6243"/>
    <w:rsid w:val="00FF049A"/>
    <w:rsid w:val="00FF20AF"/>
    <w:rsid w:val="00FF2E95"/>
    <w:rsid w:val="00FF5913"/>
    <w:rsid w:val="0213EBEC"/>
    <w:rsid w:val="024D6A3A"/>
    <w:rsid w:val="04C8DC7E"/>
    <w:rsid w:val="0613B010"/>
    <w:rsid w:val="061F5F46"/>
    <w:rsid w:val="0A6819AD"/>
    <w:rsid w:val="0AFCEDFA"/>
    <w:rsid w:val="0B84A437"/>
    <w:rsid w:val="102109E1"/>
    <w:rsid w:val="199C9263"/>
    <w:rsid w:val="19B19559"/>
    <w:rsid w:val="1B8F8FE7"/>
    <w:rsid w:val="1CF2525A"/>
    <w:rsid w:val="1D576882"/>
    <w:rsid w:val="1D669C24"/>
    <w:rsid w:val="1DDDD7E6"/>
    <w:rsid w:val="1E4290C8"/>
    <w:rsid w:val="1F7B1AEF"/>
    <w:rsid w:val="1F9E5BAB"/>
    <w:rsid w:val="1FFACD44"/>
    <w:rsid w:val="20FEED6B"/>
    <w:rsid w:val="23F6D143"/>
    <w:rsid w:val="24368C1B"/>
    <w:rsid w:val="24BF7B91"/>
    <w:rsid w:val="25A8BBBB"/>
    <w:rsid w:val="275872D3"/>
    <w:rsid w:val="290922A3"/>
    <w:rsid w:val="2BCAA50D"/>
    <w:rsid w:val="2D5191D6"/>
    <w:rsid w:val="2D5A80EB"/>
    <w:rsid w:val="2D79E82E"/>
    <w:rsid w:val="2F3C7D13"/>
    <w:rsid w:val="311896B9"/>
    <w:rsid w:val="328AFE78"/>
    <w:rsid w:val="330D89B3"/>
    <w:rsid w:val="35B6A049"/>
    <w:rsid w:val="381ADD09"/>
    <w:rsid w:val="39656607"/>
    <w:rsid w:val="3A89AF2D"/>
    <w:rsid w:val="3AC17E73"/>
    <w:rsid w:val="3AE527BA"/>
    <w:rsid w:val="3B78D703"/>
    <w:rsid w:val="3C01B9C2"/>
    <w:rsid w:val="3C1E6A55"/>
    <w:rsid w:val="3C4B7686"/>
    <w:rsid w:val="3C56E8DB"/>
    <w:rsid w:val="3C779E0E"/>
    <w:rsid w:val="3DE90669"/>
    <w:rsid w:val="3E4058F0"/>
    <w:rsid w:val="403660C1"/>
    <w:rsid w:val="4455CEEB"/>
    <w:rsid w:val="470EEA20"/>
    <w:rsid w:val="47A44FFE"/>
    <w:rsid w:val="485C1514"/>
    <w:rsid w:val="48D9973E"/>
    <w:rsid w:val="4945DA85"/>
    <w:rsid w:val="49FB37D7"/>
    <w:rsid w:val="4B08EED6"/>
    <w:rsid w:val="4B7C06CF"/>
    <w:rsid w:val="4BD0AC26"/>
    <w:rsid w:val="4CD24351"/>
    <w:rsid w:val="4D04E5F5"/>
    <w:rsid w:val="4D19F8BD"/>
    <w:rsid w:val="4ED5CDAC"/>
    <w:rsid w:val="4FC9E61E"/>
    <w:rsid w:val="512FD5AE"/>
    <w:rsid w:val="515C77BE"/>
    <w:rsid w:val="5166C26D"/>
    <w:rsid w:val="53F57F82"/>
    <w:rsid w:val="554DF822"/>
    <w:rsid w:val="598D6C3D"/>
    <w:rsid w:val="59C46BAD"/>
    <w:rsid w:val="5A662979"/>
    <w:rsid w:val="5DCAA266"/>
    <w:rsid w:val="5E401CAD"/>
    <w:rsid w:val="5E6F119F"/>
    <w:rsid w:val="5E942EED"/>
    <w:rsid w:val="5F26372A"/>
    <w:rsid w:val="5FC0CA39"/>
    <w:rsid w:val="605D2BD6"/>
    <w:rsid w:val="61B780F3"/>
    <w:rsid w:val="63065B4A"/>
    <w:rsid w:val="639D4E22"/>
    <w:rsid w:val="64E86F91"/>
    <w:rsid w:val="65549DA1"/>
    <w:rsid w:val="65ACC000"/>
    <w:rsid w:val="6621C166"/>
    <w:rsid w:val="687969A5"/>
    <w:rsid w:val="68CC6DEE"/>
    <w:rsid w:val="6B241639"/>
    <w:rsid w:val="6F334B6D"/>
    <w:rsid w:val="6F98AAF6"/>
    <w:rsid w:val="6FCBF729"/>
    <w:rsid w:val="70689628"/>
    <w:rsid w:val="71596ED3"/>
    <w:rsid w:val="726ECBFD"/>
    <w:rsid w:val="728CA075"/>
    <w:rsid w:val="7293D242"/>
    <w:rsid w:val="742F943B"/>
    <w:rsid w:val="772F3E20"/>
    <w:rsid w:val="77E52D0A"/>
    <w:rsid w:val="780157E3"/>
    <w:rsid w:val="7A55DD3E"/>
    <w:rsid w:val="7ABF68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3089"/>
  <w15:chartTrackingRefBased/>
  <w15:docId w15:val="{99084513-42B8-4DE8-B5DD-7F0316A2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076"/>
    <w:pPr>
      <w:keepNext/>
      <w:keepLines/>
      <w:spacing w:before="360" w:after="80"/>
      <w:outlineLvl w:val="0"/>
    </w:pPr>
    <w:rPr>
      <w:rFonts w:asciiTheme="majorHAnsi" w:eastAsiaTheme="majorEastAsia" w:hAnsiTheme="majorHAnsi" w:cstheme="majorBidi"/>
      <w:color w:val="002365" w:themeColor="accent1" w:themeShade="BF"/>
      <w:sz w:val="40"/>
      <w:szCs w:val="40"/>
    </w:rPr>
  </w:style>
  <w:style w:type="paragraph" w:styleId="Heading2">
    <w:name w:val="heading 2"/>
    <w:basedOn w:val="Normal"/>
    <w:next w:val="Normal"/>
    <w:link w:val="Heading2Char"/>
    <w:uiPriority w:val="9"/>
    <w:semiHidden/>
    <w:unhideWhenUsed/>
    <w:qFormat/>
    <w:rsid w:val="00781076"/>
    <w:pPr>
      <w:keepNext/>
      <w:keepLines/>
      <w:spacing w:before="160" w:after="80"/>
      <w:outlineLvl w:val="1"/>
    </w:pPr>
    <w:rPr>
      <w:rFonts w:asciiTheme="majorHAnsi" w:eastAsiaTheme="majorEastAsia" w:hAnsiTheme="majorHAnsi" w:cstheme="majorBidi"/>
      <w:color w:val="002365" w:themeColor="accent1" w:themeShade="BF"/>
      <w:sz w:val="32"/>
      <w:szCs w:val="32"/>
    </w:rPr>
  </w:style>
  <w:style w:type="paragraph" w:styleId="Heading3">
    <w:name w:val="heading 3"/>
    <w:basedOn w:val="Normal"/>
    <w:next w:val="Normal"/>
    <w:link w:val="Heading3Char"/>
    <w:uiPriority w:val="9"/>
    <w:semiHidden/>
    <w:unhideWhenUsed/>
    <w:qFormat/>
    <w:rsid w:val="00781076"/>
    <w:pPr>
      <w:keepNext/>
      <w:keepLines/>
      <w:spacing w:before="160" w:after="80"/>
      <w:outlineLvl w:val="2"/>
    </w:pPr>
    <w:rPr>
      <w:rFonts w:eastAsiaTheme="majorEastAsia" w:cstheme="majorBidi"/>
      <w:color w:val="002365" w:themeColor="accent1" w:themeShade="BF"/>
      <w:sz w:val="28"/>
      <w:szCs w:val="28"/>
    </w:rPr>
  </w:style>
  <w:style w:type="paragraph" w:styleId="Heading4">
    <w:name w:val="heading 4"/>
    <w:basedOn w:val="Normal"/>
    <w:next w:val="Normal"/>
    <w:link w:val="Heading4Char"/>
    <w:uiPriority w:val="9"/>
    <w:semiHidden/>
    <w:unhideWhenUsed/>
    <w:qFormat/>
    <w:rsid w:val="00781076"/>
    <w:pPr>
      <w:keepNext/>
      <w:keepLines/>
      <w:spacing w:before="80" w:after="40"/>
      <w:outlineLvl w:val="3"/>
    </w:pPr>
    <w:rPr>
      <w:rFonts w:eastAsiaTheme="majorEastAsia" w:cstheme="majorBidi"/>
      <w:i/>
      <w:iCs/>
      <w:color w:val="002365" w:themeColor="accent1" w:themeShade="BF"/>
    </w:rPr>
  </w:style>
  <w:style w:type="paragraph" w:styleId="Heading5">
    <w:name w:val="heading 5"/>
    <w:basedOn w:val="Normal"/>
    <w:next w:val="Normal"/>
    <w:link w:val="Heading5Char"/>
    <w:uiPriority w:val="9"/>
    <w:semiHidden/>
    <w:unhideWhenUsed/>
    <w:qFormat/>
    <w:rsid w:val="00781076"/>
    <w:pPr>
      <w:keepNext/>
      <w:keepLines/>
      <w:spacing w:before="80" w:after="40"/>
      <w:outlineLvl w:val="4"/>
    </w:pPr>
    <w:rPr>
      <w:rFonts w:eastAsiaTheme="majorEastAsia" w:cstheme="majorBidi"/>
      <w:color w:val="002365" w:themeColor="accent1" w:themeShade="BF"/>
    </w:rPr>
  </w:style>
  <w:style w:type="paragraph" w:styleId="Heading6">
    <w:name w:val="heading 6"/>
    <w:basedOn w:val="Normal"/>
    <w:next w:val="Normal"/>
    <w:link w:val="Heading6Char"/>
    <w:uiPriority w:val="9"/>
    <w:semiHidden/>
    <w:unhideWhenUsed/>
    <w:qFormat/>
    <w:rsid w:val="00781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076"/>
    <w:rPr>
      <w:rFonts w:asciiTheme="majorHAnsi" w:eastAsiaTheme="majorEastAsia" w:hAnsiTheme="majorHAnsi" w:cstheme="majorBidi"/>
      <w:color w:val="002365" w:themeColor="accent1" w:themeShade="BF"/>
      <w:sz w:val="40"/>
      <w:szCs w:val="40"/>
    </w:rPr>
  </w:style>
  <w:style w:type="character" w:customStyle="1" w:styleId="Heading2Char">
    <w:name w:val="Heading 2 Char"/>
    <w:basedOn w:val="DefaultParagraphFont"/>
    <w:link w:val="Heading2"/>
    <w:uiPriority w:val="9"/>
    <w:semiHidden/>
    <w:rsid w:val="00781076"/>
    <w:rPr>
      <w:rFonts w:asciiTheme="majorHAnsi" w:eastAsiaTheme="majorEastAsia" w:hAnsiTheme="majorHAnsi" w:cstheme="majorBidi"/>
      <w:color w:val="002365" w:themeColor="accent1" w:themeShade="BF"/>
      <w:sz w:val="32"/>
      <w:szCs w:val="32"/>
    </w:rPr>
  </w:style>
  <w:style w:type="character" w:customStyle="1" w:styleId="Heading3Char">
    <w:name w:val="Heading 3 Char"/>
    <w:basedOn w:val="DefaultParagraphFont"/>
    <w:link w:val="Heading3"/>
    <w:uiPriority w:val="9"/>
    <w:semiHidden/>
    <w:rsid w:val="00781076"/>
    <w:rPr>
      <w:rFonts w:eastAsiaTheme="majorEastAsia" w:cstheme="majorBidi"/>
      <w:color w:val="002365" w:themeColor="accent1" w:themeShade="BF"/>
      <w:sz w:val="28"/>
      <w:szCs w:val="28"/>
    </w:rPr>
  </w:style>
  <w:style w:type="character" w:customStyle="1" w:styleId="Heading4Char">
    <w:name w:val="Heading 4 Char"/>
    <w:basedOn w:val="DefaultParagraphFont"/>
    <w:link w:val="Heading4"/>
    <w:uiPriority w:val="9"/>
    <w:semiHidden/>
    <w:rsid w:val="00781076"/>
    <w:rPr>
      <w:rFonts w:eastAsiaTheme="majorEastAsia" w:cstheme="majorBidi"/>
      <w:i/>
      <w:iCs/>
      <w:color w:val="002365" w:themeColor="accent1" w:themeShade="BF"/>
    </w:rPr>
  </w:style>
  <w:style w:type="character" w:customStyle="1" w:styleId="Heading5Char">
    <w:name w:val="Heading 5 Char"/>
    <w:basedOn w:val="DefaultParagraphFont"/>
    <w:link w:val="Heading5"/>
    <w:uiPriority w:val="9"/>
    <w:semiHidden/>
    <w:rsid w:val="00781076"/>
    <w:rPr>
      <w:rFonts w:eastAsiaTheme="majorEastAsia" w:cstheme="majorBidi"/>
      <w:color w:val="002365" w:themeColor="accent1" w:themeShade="BF"/>
    </w:rPr>
  </w:style>
  <w:style w:type="character" w:customStyle="1" w:styleId="Heading6Char">
    <w:name w:val="Heading 6 Char"/>
    <w:basedOn w:val="DefaultParagraphFont"/>
    <w:link w:val="Heading6"/>
    <w:uiPriority w:val="9"/>
    <w:semiHidden/>
    <w:rsid w:val="00781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076"/>
    <w:rPr>
      <w:rFonts w:eastAsiaTheme="majorEastAsia" w:cstheme="majorBidi"/>
      <w:color w:val="272727" w:themeColor="text1" w:themeTint="D8"/>
    </w:rPr>
  </w:style>
  <w:style w:type="paragraph" w:styleId="Title">
    <w:name w:val="Title"/>
    <w:basedOn w:val="Normal"/>
    <w:next w:val="Normal"/>
    <w:link w:val="TitleChar"/>
    <w:uiPriority w:val="10"/>
    <w:qFormat/>
    <w:rsid w:val="00781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076"/>
    <w:pPr>
      <w:spacing w:before="160"/>
      <w:jc w:val="center"/>
    </w:pPr>
    <w:rPr>
      <w:i/>
      <w:iCs/>
      <w:color w:val="404040" w:themeColor="text1" w:themeTint="BF"/>
    </w:rPr>
  </w:style>
  <w:style w:type="character" w:customStyle="1" w:styleId="QuoteChar">
    <w:name w:val="Quote Char"/>
    <w:basedOn w:val="DefaultParagraphFont"/>
    <w:link w:val="Quote"/>
    <w:uiPriority w:val="29"/>
    <w:rsid w:val="00781076"/>
    <w:rPr>
      <w:i/>
      <w:iCs/>
      <w:color w:val="404040" w:themeColor="text1" w:themeTint="BF"/>
    </w:rPr>
  </w:style>
  <w:style w:type="paragraph" w:styleId="ListParagraph">
    <w:name w:val="List Paragraph"/>
    <w:basedOn w:val="Normal"/>
    <w:uiPriority w:val="34"/>
    <w:qFormat/>
    <w:rsid w:val="00781076"/>
    <w:pPr>
      <w:ind w:left="720"/>
      <w:contextualSpacing/>
    </w:pPr>
  </w:style>
  <w:style w:type="character" w:styleId="IntenseEmphasis">
    <w:name w:val="Intense Emphasis"/>
    <w:basedOn w:val="DefaultParagraphFont"/>
    <w:uiPriority w:val="21"/>
    <w:qFormat/>
    <w:rsid w:val="00781076"/>
    <w:rPr>
      <w:i/>
      <w:iCs/>
      <w:color w:val="002365" w:themeColor="accent1" w:themeShade="BF"/>
    </w:rPr>
  </w:style>
  <w:style w:type="paragraph" w:styleId="IntenseQuote">
    <w:name w:val="Intense Quote"/>
    <w:basedOn w:val="Normal"/>
    <w:next w:val="Normal"/>
    <w:link w:val="IntenseQuoteChar"/>
    <w:uiPriority w:val="30"/>
    <w:qFormat/>
    <w:rsid w:val="00781076"/>
    <w:pPr>
      <w:pBdr>
        <w:top w:val="single" w:sz="4" w:space="10" w:color="002365" w:themeColor="accent1" w:themeShade="BF"/>
        <w:bottom w:val="single" w:sz="4" w:space="10" w:color="002365" w:themeColor="accent1" w:themeShade="BF"/>
      </w:pBdr>
      <w:spacing w:before="360" w:after="360"/>
      <w:ind w:left="864" w:right="864"/>
      <w:jc w:val="center"/>
    </w:pPr>
    <w:rPr>
      <w:i/>
      <w:iCs/>
      <w:color w:val="002365" w:themeColor="accent1" w:themeShade="BF"/>
    </w:rPr>
  </w:style>
  <w:style w:type="character" w:customStyle="1" w:styleId="IntenseQuoteChar">
    <w:name w:val="Intense Quote Char"/>
    <w:basedOn w:val="DefaultParagraphFont"/>
    <w:link w:val="IntenseQuote"/>
    <w:uiPriority w:val="30"/>
    <w:rsid w:val="00781076"/>
    <w:rPr>
      <w:i/>
      <w:iCs/>
      <w:color w:val="002365" w:themeColor="accent1" w:themeShade="BF"/>
    </w:rPr>
  </w:style>
  <w:style w:type="character" w:styleId="IntenseReference">
    <w:name w:val="Intense Reference"/>
    <w:basedOn w:val="DefaultParagraphFont"/>
    <w:uiPriority w:val="32"/>
    <w:qFormat/>
    <w:rsid w:val="00781076"/>
    <w:rPr>
      <w:b/>
      <w:bCs/>
      <w:smallCaps/>
      <w:color w:val="002365" w:themeColor="accent1" w:themeShade="BF"/>
      <w:spacing w:val="5"/>
    </w:rPr>
  </w:style>
  <w:style w:type="character" w:styleId="CommentReference">
    <w:name w:val="annotation reference"/>
    <w:basedOn w:val="DefaultParagraphFont"/>
    <w:uiPriority w:val="99"/>
    <w:semiHidden/>
    <w:unhideWhenUsed/>
    <w:rsid w:val="008F2002"/>
    <w:rPr>
      <w:sz w:val="16"/>
      <w:szCs w:val="16"/>
    </w:rPr>
  </w:style>
  <w:style w:type="paragraph" w:styleId="CommentText">
    <w:name w:val="annotation text"/>
    <w:basedOn w:val="Normal"/>
    <w:link w:val="CommentTextChar"/>
    <w:uiPriority w:val="99"/>
    <w:unhideWhenUsed/>
    <w:rsid w:val="008F2002"/>
    <w:pPr>
      <w:spacing w:line="240" w:lineRule="auto"/>
    </w:pPr>
    <w:rPr>
      <w:sz w:val="20"/>
      <w:szCs w:val="20"/>
    </w:rPr>
  </w:style>
  <w:style w:type="character" w:customStyle="1" w:styleId="CommentTextChar">
    <w:name w:val="Comment Text Char"/>
    <w:basedOn w:val="DefaultParagraphFont"/>
    <w:link w:val="CommentText"/>
    <w:uiPriority w:val="99"/>
    <w:rsid w:val="008F2002"/>
    <w:rPr>
      <w:sz w:val="20"/>
      <w:szCs w:val="20"/>
    </w:rPr>
  </w:style>
  <w:style w:type="paragraph" w:styleId="CommentSubject">
    <w:name w:val="annotation subject"/>
    <w:basedOn w:val="CommentText"/>
    <w:next w:val="CommentText"/>
    <w:link w:val="CommentSubjectChar"/>
    <w:uiPriority w:val="99"/>
    <w:semiHidden/>
    <w:unhideWhenUsed/>
    <w:rsid w:val="008F2002"/>
    <w:rPr>
      <w:b/>
      <w:bCs/>
    </w:rPr>
  </w:style>
  <w:style w:type="character" w:customStyle="1" w:styleId="CommentSubjectChar">
    <w:name w:val="Comment Subject Char"/>
    <w:basedOn w:val="CommentTextChar"/>
    <w:link w:val="CommentSubject"/>
    <w:uiPriority w:val="99"/>
    <w:semiHidden/>
    <w:rsid w:val="008F2002"/>
    <w:rPr>
      <w:b/>
      <w:bCs/>
      <w:sz w:val="20"/>
      <w:szCs w:val="20"/>
    </w:rPr>
  </w:style>
  <w:style w:type="character" w:styleId="Hyperlink">
    <w:name w:val="Hyperlink"/>
    <w:basedOn w:val="DefaultParagraphFont"/>
    <w:uiPriority w:val="99"/>
    <w:unhideWhenUsed/>
    <w:rsid w:val="00E126B1"/>
    <w:rPr>
      <w:color w:val="003087" w:themeColor="hyperlink"/>
      <w:u w:val="single"/>
    </w:rPr>
  </w:style>
  <w:style w:type="paragraph" w:styleId="FootnoteText">
    <w:name w:val="footnote text"/>
    <w:basedOn w:val="Normal"/>
    <w:link w:val="FootnoteTextChar"/>
    <w:uiPriority w:val="99"/>
    <w:unhideWhenUsed/>
    <w:rsid w:val="009C36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60D"/>
    <w:rPr>
      <w:sz w:val="20"/>
      <w:szCs w:val="20"/>
    </w:rPr>
  </w:style>
  <w:style w:type="character" w:styleId="FootnoteReference">
    <w:name w:val="footnote reference"/>
    <w:basedOn w:val="DefaultParagraphFont"/>
    <w:uiPriority w:val="99"/>
    <w:semiHidden/>
    <w:unhideWhenUsed/>
    <w:rsid w:val="009C360D"/>
    <w:rPr>
      <w:vertAlign w:val="superscript"/>
    </w:rPr>
  </w:style>
  <w:style w:type="character" w:styleId="UnresolvedMention">
    <w:name w:val="Unresolved Mention"/>
    <w:basedOn w:val="DefaultParagraphFont"/>
    <w:uiPriority w:val="99"/>
    <w:semiHidden/>
    <w:unhideWhenUsed/>
    <w:rsid w:val="008D739B"/>
    <w:rPr>
      <w:color w:val="605E5C"/>
      <w:shd w:val="clear" w:color="auto" w:fill="E1DFDD"/>
    </w:rPr>
  </w:style>
  <w:style w:type="character" w:styleId="Mention">
    <w:name w:val="Mention"/>
    <w:basedOn w:val="DefaultParagraphFont"/>
    <w:uiPriority w:val="99"/>
    <w:unhideWhenUsed/>
    <w:rsid w:val="00D82EAB"/>
    <w:rPr>
      <w:color w:val="2B579A"/>
      <w:shd w:val="clear" w:color="auto" w:fill="E1DFDD"/>
    </w:rPr>
  </w:style>
  <w:style w:type="paragraph" w:styleId="Header">
    <w:name w:val="header"/>
    <w:basedOn w:val="Normal"/>
    <w:link w:val="HeaderChar"/>
    <w:uiPriority w:val="99"/>
    <w:unhideWhenUsed/>
    <w:rsid w:val="009F2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252"/>
  </w:style>
  <w:style w:type="paragraph" w:styleId="Footer">
    <w:name w:val="footer"/>
    <w:basedOn w:val="Normal"/>
    <w:link w:val="FooterChar"/>
    <w:uiPriority w:val="99"/>
    <w:unhideWhenUsed/>
    <w:rsid w:val="009F2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252"/>
  </w:style>
  <w:style w:type="paragraph" w:styleId="Revision">
    <w:name w:val="Revision"/>
    <w:hidden/>
    <w:uiPriority w:val="99"/>
    <w:semiHidden/>
    <w:rsid w:val="00ED6B9D"/>
    <w:pPr>
      <w:spacing w:after="0" w:line="240" w:lineRule="auto"/>
    </w:pPr>
  </w:style>
  <w:style w:type="character" w:styleId="FollowedHyperlink">
    <w:name w:val="FollowedHyperlink"/>
    <w:basedOn w:val="DefaultParagraphFont"/>
    <w:uiPriority w:val="99"/>
    <w:semiHidden/>
    <w:unhideWhenUsed/>
    <w:rsid w:val="00107E8F"/>
    <w:rPr>
      <w:color w:val="009CA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6094">
      <w:bodyDiv w:val="1"/>
      <w:marLeft w:val="0"/>
      <w:marRight w:val="0"/>
      <w:marTop w:val="0"/>
      <w:marBottom w:val="0"/>
      <w:divBdr>
        <w:top w:val="none" w:sz="0" w:space="0" w:color="auto"/>
        <w:left w:val="none" w:sz="0" w:space="0" w:color="auto"/>
        <w:bottom w:val="none" w:sz="0" w:space="0" w:color="auto"/>
        <w:right w:val="none" w:sz="0" w:space="0" w:color="auto"/>
      </w:divBdr>
    </w:div>
    <w:div w:id="221674144">
      <w:bodyDiv w:val="1"/>
      <w:marLeft w:val="0"/>
      <w:marRight w:val="0"/>
      <w:marTop w:val="0"/>
      <w:marBottom w:val="0"/>
      <w:divBdr>
        <w:top w:val="none" w:sz="0" w:space="0" w:color="auto"/>
        <w:left w:val="none" w:sz="0" w:space="0" w:color="auto"/>
        <w:bottom w:val="none" w:sz="0" w:space="0" w:color="auto"/>
        <w:right w:val="none" w:sz="0" w:space="0" w:color="auto"/>
      </w:divBdr>
    </w:div>
    <w:div w:id="227152061">
      <w:bodyDiv w:val="1"/>
      <w:marLeft w:val="0"/>
      <w:marRight w:val="0"/>
      <w:marTop w:val="0"/>
      <w:marBottom w:val="0"/>
      <w:divBdr>
        <w:top w:val="none" w:sz="0" w:space="0" w:color="auto"/>
        <w:left w:val="none" w:sz="0" w:space="0" w:color="auto"/>
        <w:bottom w:val="none" w:sz="0" w:space="0" w:color="auto"/>
        <w:right w:val="none" w:sz="0" w:space="0" w:color="auto"/>
      </w:divBdr>
    </w:div>
    <w:div w:id="285434214">
      <w:bodyDiv w:val="1"/>
      <w:marLeft w:val="0"/>
      <w:marRight w:val="0"/>
      <w:marTop w:val="0"/>
      <w:marBottom w:val="0"/>
      <w:divBdr>
        <w:top w:val="none" w:sz="0" w:space="0" w:color="auto"/>
        <w:left w:val="none" w:sz="0" w:space="0" w:color="auto"/>
        <w:bottom w:val="none" w:sz="0" w:space="0" w:color="auto"/>
        <w:right w:val="none" w:sz="0" w:space="0" w:color="auto"/>
      </w:divBdr>
    </w:div>
    <w:div w:id="387462139">
      <w:bodyDiv w:val="1"/>
      <w:marLeft w:val="0"/>
      <w:marRight w:val="0"/>
      <w:marTop w:val="0"/>
      <w:marBottom w:val="0"/>
      <w:divBdr>
        <w:top w:val="none" w:sz="0" w:space="0" w:color="auto"/>
        <w:left w:val="none" w:sz="0" w:space="0" w:color="auto"/>
        <w:bottom w:val="none" w:sz="0" w:space="0" w:color="auto"/>
        <w:right w:val="none" w:sz="0" w:space="0" w:color="auto"/>
      </w:divBdr>
    </w:div>
    <w:div w:id="411318921">
      <w:bodyDiv w:val="1"/>
      <w:marLeft w:val="0"/>
      <w:marRight w:val="0"/>
      <w:marTop w:val="0"/>
      <w:marBottom w:val="0"/>
      <w:divBdr>
        <w:top w:val="none" w:sz="0" w:space="0" w:color="auto"/>
        <w:left w:val="none" w:sz="0" w:space="0" w:color="auto"/>
        <w:bottom w:val="none" w:sz="0" w:space="0" w:color="auto"/>
        <w:right w:val="none" w:sz="0" w:space="0" w:color="auto"/>
      </w:divBdr>
    </w:div>
    <w:div w:id="571039439">
      <w:bodyDiv w:val="1"/>
      <w:marLeft w:val="0"/>
      <w:marRight w:val="0"/>
      <w:marTop w:val="0"/>
      <w:marBottom w:val="0"/>
      <w:divBdr>
        <w:top w:val="none" w:sz="0" w:space="0" w:color="auto"/>
        <w:left w:val="none" w:sz="0" w:space="0" w:color="auto"/>
        <w:bottom w:val="none" w:sz="0" w:space="0" w:color="auto"/>
        <w:right w:val="none" w:sz="0" w:space="0" w:color="auto"/>
      </w:divBdr>
    </w:div>
    <w:div w:id="664088198">
      <w:bodyDiv w:val="1"/>
      <w:marLeft w:val="0"/>
      <w:marRight w:val="0"/>
      <w:marTop w:val="0"/>
      <w:marBottom w:val="0"/>
      <w:divBdr>
        <w:top w:val="none" w:sz="0" w:space="0" w:color="auto"/>
        <w:left w:val="none" w:sz="0" w:space="0" w:color="auto"/>
        <w:bottom w:val="none" w:sz="0" w:space="0" w:color="auto"/>
        <w:right w:val="none" w:sz="0" w:space="0" w:color="auto"/>
      </w:divBdr>
    </w:div>
    <w:div w:id="666908567">
      <w:bodyDiv w:val="1"/>
      <w:marLeft w:val="0"/>
      <w:marRight w:val="0"/>
      <w:marTop w:val="0"/>
      <w:marBottom w:val="0"/>
      <w:divBdr>
        <w:top w:val="none" w:sz="0" w:space="0" w:color="auto"/>
        <w:left w:val="none" w:sz="0" w:space="0" w:color="auto"/>
        <w:bottom w:val="none" w:sz="0" w:space="0" w:color="auto"/>
        <w:right w:val="none" w:sz="0" w:space="0" w:color="auto"/>
      </w:divBdr>
    </w:div>
    <w:div w:id="699087314">
      <w:bodyDiv w:val="1"/>
      <w:marLeft w:val="0"/>
      <w:marRight w:val="0"/>
      <w:marTop w:val="0"/>
      <w:marBottom w:val="0"/>
      <w:divBdr>
        <w:top w:val="none" w:sz="0" w:space="0" w:color="auto"/>
        <w:left w:val="none" w:sz="0" w:space="0" w:color="auto"/>
        <w:bottom w:val="none" w:sz="0" w:space="0" w:color="auto"/>
        <w:right w:val="none" w:sz="0" w:space="0" w:color="auto"/>
      </w:divBdr>
    </w:div>
    <w:div w:id="835999615">
      <w:bodyDiv w:val="1"/>
      <w:marLeft w:val="0"/>
      <w:marRight w:val="0"/>
      <w:marTop w:val="0"/>
      <w:marBottom w:val="0"/>
      <w:divBdr>
        <w:top w:val="none" w:sz="0" w:space="0" w:color="auto"/>
        <w:left w:val="none" w:sz="0" w:space="0" w:color="auto"/>
        <w:bottom w:val="none" w:sz="0" w:space="0" w:color="auto"/>
        <w:right w:val="none" w:sz="0" w:space="0" w:color="auto"/>
      </w:divBdr>
    </w:div>
    <w:div w:id="1026366144">
      <w:bodyDiv w:val="1"/>
      <w:marLeft w:val="0"/>
      <w:marRight w:val="0"/>
      <w:marTop w:val="0"/>
      <w:marBottom w:val="0"/>
      <w:divBdr>
        <w:top w:val="none" w:sz="0" w:space="0" w:color="auto"/>
        <w:left w:val="none" w:sz="0" w:space="0" w:color="auto"/>
        <w:bottom w:val="none" w:sz="0" w:space="0" w:color="auto"/>
        <w:right w:val="none" w:sz="0" w:space="0" w:color="auto"/>
      </w:divBdr>
    </w:div>
    <w:div w:id="1101683316">
      <w:bodyDiv w:val="1"/>
      <w:marLeft w:val="0"/>
      <w:marRight w:val="0"/>
      <w:marTop w:val="0"/>
      <w:marBottom w:val="0"/>
      <w:divBdr>
        <w:top w:val="none" w:sz="0" w:space="0" w:color="auto"/>
        <w:left w:val="none" w:sz="0" w:space="0" w:color="auto"/>
        <w:bottom w:val="none" w:sz="0" w:space="0" w:color="auto"/>
        <w:right w:val="none" w:sz="0" w:space="0" w:color="auto"/>
      </w:divBdr>
    </w:div>
    <w:div w:id="1145321211">
      <w:bodyDiv w:val="1"/>
      <w:marLeft w:val="0"/>
      <w:marRight w:val="0"/>
      <w:marTop w:val="0"/>
      <w:marBottom w:val="0"/>
      <w:divBdr>
        <w:top w:val="none" w:sz="0" w:space="0" w:color="auto"/>
        <w:left w:val="none" w:sz="0" w:space="0" w:color="auto"/>
        <w:bottom w:val="none" w:sz="0" w:space="0" w:color="auto"/>
        <w:right w:val="none" w:sz="0" w:space="0" w:color="auto"/>
      </w:divBdr>
    </w:div>
    <w:div w:id="1186752515">
      <w:bodyDiv w:val="1"/>
      <w:marLeft w:val="0"/>
      <w:marRight w:val="0"/>
      <w:marTop w:val="0"/>
      <w:marBottom w:val="0"/>
      <w:divBdr>
        <w:top w:val="none" w:sz="0" w:space="0" w:color="auto"/>
        <w:left w:val="none" w:sz="0" w:space="0" w:color="auto"/>
        <w:bottom w:val="none" w:sz="0" w:space="0" w:color="auto"/>
        <w:right w:val="none" w:sz="0" w:space="0" w:color="auto"/>
      </w:divBdr>
    </w:div>
    <w:div w:id="1331055124">
      <w:bodyDiv w:val="1"/>
      <w:marLeft w:val="0"/>
      <w:marRight w:val="0"/>
      <w:marTop w:val="0"/>
      <w:marBottom w:val="0"/>
      <w:divBdr>
        <w:top w:val="none" w:sz="0" w:space="0" w:color="auto"/>
        <w:left w:val="none" w:sz="0" w:space="0" w:color="auto"/>
        <w:bottom w:val="none" w:sz="0" w:space="0" w:color="auto"/>
        <w:right w:val="none" w:sz="0" w:space="0" w:color="auto"/>
      </w:divBdr>
    </w:div>
    <w:div w:id="1531799363">
      <w:bodyDiv w:val="1"/>
      <w:marLeft w:val="0"/>
      <w:marRight w:val="0"/>
      <w:marTop w:val="0"/>
      <w:marBottom w:val="0"/>
      <w:divBdr>
        <w:top w:val="none" w:sz="0" w:space="0" w:color="auto"/>
        <w:left w:val="none" w:sz="0" w:space="0" w:color="auto"/>
        <w:bottom w:val="none" w:sz="0" w:space="0" w:color="auto"/>
        <w:right w:val="none" w:sz="0" w:space="0" w:color="auto"/>
      </w:divBdr>
    </w:div>
    <w:div w:id="1616597656">
      <w:bodyDiv w:val="1"/>
      <w:marLeft w:val="0"/>
      <w:marRight w:val="0"/>
      <w:marTop w:val="0"/>
      <w:marBottom w:val="0"/>
      <w:divBdr>
        <w:top w:val="none" w:sz="0" w:space="0" w:color="auto"/>
        <w:left w:val="none" w:sz="0" w:space="0" w:color="auto"/>
        <w:bottom w:val="none" w:sz="0" w:space="0" w:color="auto"/>
        <w:right w:val="none" w:sz="0" w:space="0" w:color="auto"/>
      </w:divBdr>
    </w:div>
    <w:div w:id="17012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ht.org.uk/knowledge-resource-centre/resources/policy-technical/a-transport-network-fit-for-all-our-futures/" TargetMode="External"/><Relationship Id="rId18" Type="http://schemas.openxmlformats.org/officeDocument/2006/relationships/hyperlink" Target="https://assets.publishing.service.gov.uk/media/65855506fc07f3000d8d46bd/Employer_skills_survey_2022_research_report.pdf,%20p1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iht.org.uk/media/32keo2df/ciht-response-to-nppf-september-2024.pdf" TargetMode="External"/><Relationship Id="rId7" Type="http://schemas.openxmlformats.org/officeDocument/2006/relationships/settings" Target="settings.xml"/><Relationship Id="rId12" Type="http://schemas.openxmlformats.org/officeDocument/2006/relationships/hyperlink" Target="CIHT%20Responds%20to%20Proposed%20reforms%20to%20the%20National%20Planning%20Policy%20Framework%20|%20CIHT" TargetMode="External"/><Relationship Id="rId17" Type="http://schemas.openxmlformats.org/officeDocument/2006/relationships/hyperlink" Target="https://www.ciht.org.uk/knowledge-resource-centre/resources/building-carbon-reduction-into-procurement-proces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iht.org.uk/media/32keo2df/ciht-response-to-nppf-september-2024.pdf" TargetMode="External"/><Relationship Id="rId20" Type="http://schemas.openxmlformats.org/officeDocument/2006/relationships/hyperlink" Target="https://www.ciht.org.uk/data&amp;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711176c386bf0964853d747/industrial-strategy-green-paper.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iht.org.uk/knowledge-resource-centre/resources/policy-technical/a-transport-network-fit-for-all-our-futures/" TargetMode="External"/><Relationship Id="rId23" Type="http://schemas.openxmlformats.org/officeDocument/2006/relationships/hyperlink" Target="https://nepc.raeng.org.uk/"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engineeringuk.com/research-policy/industry-workforce/engineering-skills-needs-now-and-into-the-fut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forum.org/publications/global-risks-report-2024/digest" TargetMode="External"/><Relationship Id="rId22" Type="http://schemas.openxmlformats.org/officeDocument/2006/relationships/hyperlink" Target="https://www.ciht.org.uk/knowledge-resource-centre/resources/building-carbon-reduction-into-procurement-processes/" TargetMode="External"/><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8" Type="http://schemas.openxmlformats.org/officeDocument/2006/relationships/hyperlink" Target="https://www.ciht.org.uk/knowledge-resource-centre/resources/the-role-of-data-and-artificial-intelligence-in-achieving-transport-decarbonisation/" TargetMode="External"/><Relationship Id="rId13" Type="http://schemas.openxmlformats.org/officeDocument/2006/relationships/hyperlink" Target="https://www.engineeringuk.com/research-policy/industry-workforce/engineering-skills-needs-now-and-into-the-future/" TargetMode="External"/><Relationship Id="rId18" Type="http://schemas.openxmlformats.org/officeDocument/2006/relationships/hyperlink" Target="https://www.ciht.org.uk/knowledge-resource-centre/resources/building-carbon-reduction-into-procurement-processes/" TargetMode="External"/><Relationship Id="rId3" Type="http://schemas.openxmlformats.org/officeDocument/2006/relationships/hyperlink" Target="https://www.gov.uk/government/statistics/transport-and-environment-statistics-2023/transport-and-environment-statistics-2023" TargetMode="External"/><Relationship Id="rId7" Type="http://schemas.openxmlformats.org/officeDocument/2006/relationships/hyperlink" Target="https://www.ciht.org.uk/knowledge-resource-centre/resources/building-carbon-reduction-into-procurement-processes/" TargetMode="External"/><Relationship Id="rId12" Type="http://schemas.openxmlformats.org/officeDocument/2006/relationships/hyperlink" Target="https://assets.publishing.service.gov.uk/media/672a2743094e4e60c466d160/Employer_Skills_Survey_2022_research_report__Nov_2024_.pdf" TargetMode="External"/><Relationship Id="rId17" Type="http://schemas.openxmlformats.org/officeDocument/2006/relationships/hyperlink" Target="https://www.ciht.org.uk/media/32keo2df/ciht-response-to-nppf-september-2024.pdf" TargetMode="External"/><Relationship Id="rId2" Type="http://schemas.openxmlformats.org/officeDocument/2006/relationships/hyperlink" Target="https://www.ciht.org.uk/knowledge-resource-centre/resources/policy-technical/a-transport-network-fit-for-all-our-futures/" TargetMode="External"/><Relationship Id="rId16" Type="http://schemas.openxmlformats.org/officeDocument/2006/relationships/hyperlink" Target="https://www.ciht.org.uk/knowledge-resource-centre/resources/policy-technical/a-transport-network-fit-for-all-our-futures/" TargetMode="External"/><Relationship Id="rId1" Type="http://schemas.openxmlformats.org/officeDocument/2006/relationships/hyperlink" Target="https://www.ciht.org.uk/media/32keo2df/ciht-response-to-nppf-september-2024.pdf" TargetMode="External"/><Relationship Id="rId6" Type="http://schemas.openxmlformats.org/officeDocument/2006/relationships/hyperlink" Target="https://www.ciht.org.uk/resilience" TargetMode="External"/><Relationship Id="rId11" Type="http://schemas.openxmlformats.org/officeDocument/2006/relationships/hyperlink" Target="https://www.ciht.org.uk/knowledge-resource-centre/resources/building-carbon-reduction-into-procurement-processes/" TargetMode="External"/><Relationship Id="rId5" Type="http://schemas.openxmlformats.org/officeDocument/2006/relationships/hyperlink" Target="https://www.ciht.org.uk/knowledge-resource-centre/resources/policy-technical/a-transport-network-fit-for-all-our-futures/" TargetMode="External"/><Relationship Id="rId15" Type="http://schemas.openxmlformats.org/officeDocument/2006/relationships/hyperlink" Target="https://www.ciht.org.uk/knowledge-resource-centre/resources/the-role-of-data-and-artificial-intelligence-in-achieving-transport-decarbonisation/" TargetMode="External"/><Relationship Id="rId10" Type="http://schemas.openxmlformats.org/officeDocument/2006/relationships/hyperlink" Target="https://www.ciht.org.uk/media/32keo2df/ciht-response-to-nppf-september-2024.pdf" TargetMode="External"/><Relationship Id="rId19" Type="http://schemas.openxmlformats.org/officeDocument/2006/relationships/hyperlink" Target="https://nepc.raeng.org.uk/" TargetMode="External"/><Relationship Id="rId4" Type="http://schemas.openxmlformats.org/officeDocument/2006/relationships/hyperlink" Target="https://www.weforum.org/publications/global-risks-report-2024/digest/" TargetMode="External"/><Relationship Id="rId9" Type="http://schemas.openxmlformats.org/officeDocument/2006/relationships/hyperlink" Target="https://www.ciht.org.uk/news/ciht-analysis-of-autumn-budget-2024/" TargetMode="External"/><Relationship Id="rId14" Type="http://schemas.openxmlformats.org/officeDocument/2006/relationships/hyperlink" Target="https://www.ciht.org.uk/knowledge-resource-centre/resources/policy-technical/a-transport-network-fit-for-all-our-futures/" TargetMode="External"/></Relationships>
</file>

<file path=word/documenttasks/documenttasks1.xml><?xml version="1.0" encoding="utf-8"?>
<t:Tasks xmlns:t="http://schemas.microsoft.com/office/tasks/2019/documenttasks" xmlns:oel="http://schemas.microsoft.com/office/2019/extlst">
  <t:Task id="{B83042D5-F3F0-424E-97D5-309EEB091871}">
    <t:Anchor>
      <t:Comment id="597146996"/>
    </t:Anchor>
    <t:History>
      <t:Event id="{B89CF405-0AB2-4DB2-8B0C-9A2D133E2E84}" time="2024-11-14T09:16:46.654Z">
        <t:Attribution userId="S::sara.zuin@ciht.org.uk::7b9a1299-b0ea-431f-982c-02c4057cd90d" userProvider="AD" userName="Sara Zuin | CIHT"/>
        <t:Anchor>
          <t:Comment id="440184754"/>
        </t:Anchor>
        <t:Create/>
      </t:Event>
      <t:Event id="{0632B8A5-9E80-4789-9777-D6CB2A033B8F}" time="2024-11-14T09:16:46.654Z">
        <t:Attribution userId="S::sara.zuin@ciht.org.uk::7b9a1299-b0ea-431f-982c-02c4057cd90d" userProvider="AD" userName="Sara Zuin | CIHT"/>
        <t:Anchor>
          <t:Comment id="440184754"/>
        </t:Anchor>
        <t:Assign userId="S::liberty.hibberd@ciht.org.uk::ff0d2e78-57f1-4358-b55d-dbb05820cbe7" userProvider="AD" userName="Liberty  Hibberd"/>
      </t:Event>
      <t:Event id="{FCA36778-FD71-4F03-92D2-D01D76BAE33D}" time="2024-11-14T09:16:46.654Z">
        <t:Attribution userId="S::sara.zuin@ciht.org.uk::7b9a1299-b0ea-431f-982c-02c4057cd90d" userProvider="AD" userName="Sara Zuin | CIHT"/>
        <t:Anchor>
          <t:Comment id="440184754"/>
        </t:Anchor>
        <t:SetTitle title="@Liberty Hibberd Do you have a reference for this? Or data ?"/>
      </t:Event>
    </t:History>
  </t:Task>
</t:Tasks>
</file>

<file path=word/theme/theme1.xml><?xml version="1.0" encoding="utf-8"?>
<a:theme xmlns:a="http://schemas.openxmlformats.org/drawingml/2006/main" name="CIHT THEME">
  <a:themeElements>
    <a:clrScheme name="CIHT">
      <a:dk1>
        <a:srgbClr val="000000"/>
      </a:dk1>
      <a:lt1>
        <a:sysClr val="window" lastClr="FFFFFF"/>
      </a:lt1>
      <a:dk2>
        <a:srgbClr val="009CA6"/>
      </a:dk2>
      <a:lt2>
        <a:srgbClr val="FFFFFF"/>
      </a:lt2>
      <a:accent1>
        <a:srgbClr val="003087"/>
      </a:accent1>
      <a:accent2>
        <a:srgbClr val="009CA6"/>
      </a:accent2>
      <a:accent3>
        <a:srgbClr val="84329B"/>
      </a:accent3>
      <a:accent4>
        <a:srgbClr val="E03E52"/>
      </a:accent4>
      <a:accent5>
        <a:srgbClr val="ED8B00"/>
      </a:accent5>
      <a:accent6>
        <a:srgbClr val="8C8279"/>
      </a:accent6>
      <a:hlink>
        <a:srgbClr val="003087"/>
      </a:hlink>
      <a:folHlink>
        <a:srgbClr val="009CA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CIHT THEME" id="{E53D5852-6E87-4CE0-B8AB-8188CCE80D19}" vid="{F12A1871-4294-48F6-9360-8250CC1B78D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05c9f9-d70f-470d-90f6-fc1f44968a5d">
      <Terms xmlns="http://schemas.microsoft.com/office/infopath/2007/PartnerControls"/>
    </lcf76f155ced4ddcb4097134ff3c332f>
    <TaxCatchAll xmlns="de6ef5a0-b6e3-4a0d-92ac-b546229ea0c4" xsi:nil="true"/>
    <ImageProvider xmlns="9305c9f9-d70f-470d-90f6-fc1f44968a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05B630EE32594BBD68240E77DCABF1" ma:contentTypeVersion="19" ma:contentTypeDescription="Create a new document." ma:contentTypeScope="" ma:versionID="b4998a4faa7b5253fc1563529d532b3e">
  <xsd:schema xmlns:xsd="http://www.w3.org/2001/XMLSchema" xmlns:xs="http://www.w3.org/2001/XMLSchema" xmlns:p="http://schemas.microsoft.com/office/2006/metadata/properties" xmlns:ns2="9305c9f9-d70f-470d-90f6-fc1f44968a5d" xmlns:ns3="de6ef5a0-b6e3-4a0d-92ac-b546229ea0c4" targetNamespace="http://schemas.microsoft.com/office/2006/metadata/properties" ma:root="true" ma:fieldsID="345ee1154f3b6f6dc8105dd3104aff5e" ns2:_="" ns3:_="">
    <xsd:import namespace="9305c9f9-d70f-470d-90f6-fc1f44968a5d"/>
    <xsd:import namespace="de6ef5a0-b6e3-4a0d-92ac-b546229ea0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Provid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5c9f9-d70f-470d-90f6-fc1f44968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ImageProvider" ma:index="24" nillable="true" ma:displayName="Image Provider" ma:format="Dropdown" ma:internalName="ImageProvider">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ef5a0-b6e3-4a0d-92ac-b546229ea0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42786-ecbd-47d3-98f1-4578d6406da3}" ma:internalName="TaxCatchAll" ma:showField="CatchAllData" ma:web="de6ef5a0-b6e3-4a0d-92ac-b546229ea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56A9F-ACF1-491D-AD2B-4F0939442161}">
  <ds:schemaRefs>
    <ds:schemaRef ds:uri="http://schemas.microsoft.com/sharepoint/v3/contenttype/forms"/>
  </ds:schemaRefs>
</ds:datastoreItem>
</file>

<file path=customXml/itemProps2.xml><?xml version="1.0" encoding="utf-8"?>
<ds:datastoreItem xmlns:ds="http://schemas.openxmlformats.org/officeDocument/2006/customXml" ds:itemID="{EFC8EB1F-34BC-48B5-B9B4-489D91EABFE7}">
  <ds:schemaRefs>
    <ds:schemaRef ds:uri="http://schemas.microsoft.com/office/2006/metadata/properties"/>
    <ds:schemaRef ds:uri="http://schemas.microsoft.com/office/infopath/2007/PartnerControls"/>
    <ds:schemaRef ds:uri="9305c9f9-d70f-470d-90f6-fc1f44968a5d"/>
    <ds:schemaRef ds:uri="de6ef5a0-b6e3-4a0d-92ac-b546229ea0c4"/>
  </ds:schemaRefs>
</ds:datastoreItem>
</file>

<file path=customXml/itemProps3.xml><?xml version="1.0" encoding="utf-8"?>
<ds:datastoreItem xmlns:ds="http://schemas.openxmlformats.org/officeDocument/2006/customXml" ds:itemID="{E4C5DCF8-08DC-4286-B7C3-DCF6D4BB7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5c9f9-d70f-470d-90f6-fc1f44968a5d"/>
    <ds:schemaRef ds:uri="de6ef5a0-b6e3-4a0d-92ac-b546229ea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0B5E2-31D5-4B38-A774-251A8C4C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13</Pages>
  <Words>3981</Words>
  <Characters>22692</Characters>
  <Application>Microsoft Office Word</Application>
  <DocSecurity>0</DocSecurity>
  <Lines>189</Lines>
  <Paragraphs>53</Paragraphs>
  <ScaleCrop>false</ScaleCrop>
  <Company>Cirrus</Company>
  <LinksUpToDate>false</LinksUpToDate>
  <CharactersWithSpaces>26620</CharactersWithSpaces>
  <SharedDoc>false</SharedDoc>
  <HLinks>
    <vt:vector size="228" baseType="variant">
      <vt:variant>
        <vt:i4>3473510</vt:i4>
      </vt:variant>
      <vt:variant>
        <vt:i4>54</vt:i4>
      </vt:variant>
      <vt:variant>
        <vt:i4>0</vt:i4>
      </vt:variant>
      <vt:variant>
        <vt:i4>5</vt:i4>
      </vt:variant>
      <vt:variant>
        <vt:lpwstr>https://nepc.raeng.org.uk/</vt:lpwstr>
      </vt:variant>
      <vt:variant>
        <vt:lpwstr/>
      </vt:variant>
      <vt:variant>
        <vt:i4>4784216</vt:i4>
      </vt:variant>
      <vt:variant>
        <vt:i4>51</vt:i4>
      </vt:variant>
      <vt:variant>
        <vt:i4>0</vt:i4>
      </vt:variant>
      <vt:variant>
        <vt:i4>5</vt:i4>
      </vt:variant>
      <vt:variant>
        <vt:lpwstr>https://www.ciht.org.uk/knowledge-resource-centre/resources/building-carbon-reduction-into-procurement-processes/</vt:lpwstr>
      </vt:variant>
      <vt:variant>
        <vt:lpwstr/>
      </vt:variant>
      <vt:variant>
        <vt:i4>7078007</vt:i4>
      </vt:variant>
      <vt:variant>
        <vt:i4>48</vt:i4>
      </vt:variant>
      <vt:variant>
        <vt:i4>0</vt:i4>
      </vt:variant>
      <vt:variant>
        <vt:i4>5</vt:i4>
      </vt:variant>
      <vt:variant>
        <vt:lpwstr>https://www.ciht.org.uk/media/32keo2df/ciht-response-to-nppf-september-2024.pdf</vt:lpwstr>
      </vt:variant>
      <vt:variant>
        <vt:lpwstr/>
      </vt:variant>
      <vt:variant>
        <vt:i4>4194368</vt:i4>
      </vt:variant>
      <vt:variant>
        <vt:i4>45</vt:i4>
      </vt:variant>
      <vt:variant>
        <vt:i4>0</vt:i4>
      </vt:variant>
      <vt:variant>
        <vt:i4>5</vt:i4>
      </vt:variant>
      <vt:variant>
        <vt:lpwstr>https://www.ciht.org.uk/knowledge-resource-centre/resources/policy-technical/a-transport-network-fit-for-all-our-futures/</vt:lpwstr>
      </vt:variant>
      <vt:variant>
        <vt:lpwstr/>
      </vt:variant>
      <vt:variant>
        <vt:i4>6684772</vt:i4>
      </vt:variant>
      <vt:variant>
        <vt:i4>42</vt:i4>
      </vt:variant>
      <vt:variant>
        <vt:i4>0</vt:i4>
      </vt:variant>
      <vt:variant>
        <vt:i4>5</vt:i4>
      </vt:variant>
      <vt:variant>
        <vt:lpwstr>https://www.ciht.org.uk/data&amp;ai</vt:lpwstr>
      </vt:variant>
      <vt:variant>
        <vt:lpwstr/>
      </vt:variant>
      <vt:variant>
        <vt:i4>4194368</vt:i4>
      </vt:variant>
      <vt:variant>
        <vt:i4>39</vt:i4>
      </vt:variant>
      <vt:variant>
        <vt:i4>0</vt:i4>
      </vt:variant>
      <vt:variant>
        <vt:i4>5</vt:i4>
      </vt:variant>
      <vt:variant>
        <vt:lpwstr>https://www.ciht.org.uk/knowledge-resource-centre/resources/policy-technical/a-transport-network-fit-for-all-our-futures/</vt:lpwstr>
      </vt:variant>
      <vt:variant>
        <vt:lpwstr/>
      </vt:variant>
      <vt:variant>
        <vt:i4>2818086</vt:i4>
      </vt:variant>
      <vt:variant>
        <vt:i4>36</vt:i4>
      </vt:variant>
      <vt:variant>
        <vt:i4>0</vt:i4>
      </vt:variant>
      <vt:variant>
        <vt:i4>5</vt:i4>
      </vt:variant>
      <vt:variant>
        <vt:lpwstr>https://www.engineeringuk.com/research-policy/industry-workforce/engineering-skills-needs-now-and-into-the-future/</vt:lpwstr>
      </vt:variant>
      <vt:variant>
        <vt:lpwstr/>
      </vt:variant>
      <vt:variant>
        <vt:i4>786471</vt:i4>
      </vt:variant>
      <vt:variant>
        <vt:i4>33</vt:i4>
      </vt:variant>
      <vt:variant>
        <vt:i4>0</vt:i4>
      </vt:variant>
      <vt:variant>
        <vt:i4>5</vt:i4>
      </vt:variant>
      <vt:variant>
        <vt:lpwstr>https://assets.publishing.service.gov.uk/media/65855506fc07f3000d8d46bd/Employer_skills_survey_2022_research_report.pdf, p17</vt:lpwstr>
      </vt:variant>
      <vt:variant>
        <vt:lpwstr/>
      </vt:variant>
      <vt:variant>
        <vt:i4>4784216</vt:i4>
      </vt:variant>
      <vt:variant>
        <vt:i4>30</vt:i4>
      </vt:variant>
      <vt:variant>
        <vt:i4>0</vt:i4>
      </vt:variant>
      <vt:variant>
        <vt:i4>5</vt:i4>
      </vt:variant>
      <vt:variant>
        <vt:lpwstr>https://www.ciht.org.uk/knowledge-resource-centre/resources/building-carbon-reduction-into-procurement-processes/</vt:lpwstr>
      </vt:variant>
      <vt:variant>
        <vt:lpwstr/>
      </vt:variant>
      <vt:variant>
        <vt:i4>7078007</vt:i4>
      </vt:variant>
      <vt:variant>
        <vt:i4>27</vt:i4>
      </vt:variant>
      <vt:variant>
        <vt:i4>0</vt:i4>
      </vt:variant>
      <vt:variant>
        <vt:i4>5</vt:i4>
      </vt:variant>
      <vt:variant>
        <vt:lpwstr>https://www.ciht.org.uk/media/32keo2df/ciht-response-to-nppf-september-2024.pdf</vt:lpwstr>
      </vt:variant>
      <vt:variant>
        <vt:lpwstr/>
      </vt:variant>
      <vt:variant>
        <vt:i4>5439505</vt:i4>
      </vt:variant>
      <vt:variant>
        <vt:i4>24</vt:i4>
      </vt:variant>
      <vt:variant>
        <vt:i4>0</vt:i4>
      </vt:variant>
      <vt:variant>
        <vt:i4>5</vt:i4>
      </vt:variant>
      <vt:variant>
        <vt:lpwstr>https://www.ciht.org.uk/news/ciht-analysis-of-autumn-budget-2024/</vt:lpwstr>
      </vt:variant>
      <vt:variant>
        <vt:lpwstr/>
      </vt:variant>
      <vt:variant>
        <vt:i4>1441803</vt:i4>
      </vt:variant>
      <vt:variant>
        <vt:i4>21</vt:i4>
      </vt:variant>
      <vt:variant>
        <vt:i4>0</vt:i4>
      </vt:variant>
      <vt:variant>
        <vt:i4>5</vt:i4>
      </vt:variant>
      <vt:variant>
        <vt:lpwstr>https://www.ciht.org.uk/knowledge-resource-centre/resources/the-role-of-data-and-artificial-intelligence-in-achieving-transport-decarbonisation/</vt:lpwstr>
      </vt:variant>
      <vt:variant>
        <vt:lpwstr/>
      </vt:variant>
      <vt:variant>
        <vt:i4>4784216</vt:i4>
      </vt:variant>
      <vt:variant>
        <vt:i4>18</vt:i4>
      </vt:variant>
      <vt:variant>
        <vt:i4>0</vt:i4>
      </vt:variant>
      <vt:variant>
        <vt:i4>5</vt:i4>
      </vt:variant>
      <vt:variant>
        <vt:lpwstr>https://www.ciht.org.uk/knowledge-resource-centre/resources/building-carbon-reduction-into-procurement-processes/</vt:lpwstr>
      </vt:variant>
      <vt:variant>
        <vt:lpwstr/>
      </vt:variant>
      <vt:variant>
        <vt:i4>6881337</vt:i4>
      </vt:variant>
      <vt:variant>
        <vt:i4>15</vt:i4>
      </vt:variant>
      <vt:variant>
        <vt:i4>0</vt:i4>
      </vt:variant>
      <vt:variant>
        <vt:i4>5</vt:i4>
      </vt:variant>
      <vt:variant>
        <vt:lpwstr>https://www.ciht.org.uk/resilience</vt:lpwstr>
      </vt:variant>
      <vt:variant>
        <vt:lpwstr/>
      </vt:variant>
      <vt:variant>
        <vt:i4>4194368</vt:i4>
      </vt:variant>
      <vt:variant>
        <vt:i4>12</vt:i4>
      </vt:variant>
      <vt:variant>
        <vt:i4>0</vt:i4>
      </vt:variant>
      <vt:variant>
        <vt:i4>5</vt:i4>
      </vt:variant>
      <vt:variant>
        <vt:lpwstr>https://www.ciht.org.uk/knowledge-resource-centre/resources/policy-technical/a-transport-network-fit-for-all-our-futures/</vt:lpwstr>
      </vt:variant>
      <vt:variant>
        <vt:lpwstr/>
      </vt:variant>
      <vt:variant>
        <vt:i4>1310797</vt:i4>
      </vt:variant>
      <vt:variant>
        <vt:i4>9</vt:i4>
      </vt:variant>
      <vt:variant>
        <vt:i4>0</vt:i4>
      </vt:variant>
      <vt:variant>
        <vt:i4>5</vt:i4>
      </vt:variant>
      <vt:variant>
        <vt:lpwstr>https://www.weforum.org/publications/global-risks-report-2024/digest</vt:lpwstr>
      </vt:variant>
      <vt:variant>
        <vt:lpwstr/>
      </vt:variant>
      <vt:variant>
        <vt:i4>4194368</vt:i4>
      </vt:variant>
      <vt:variant>
        <vt:i4>6</vt:i4>
      </vt:variant>
      <vt:variant>
        <vt:i4>0</vt:i4>
      </vt:variant>
      <vt:variant>
        <vt:i4>5</vt:i4>
      </vt:variant>
      <vt:variant>
        <vt:lpwstr>https://www.ciht.org.uk/knowledge-resource-centre/resources/policy-technical/a-transport-network-fit-for-all-our-futures/</vt:lpwstr>
      </vt:variant>
      <vt:variant>
        <vt:lpwstr/>
      </vt:variant>
      <vt:variant>
        <vt:i4>3407934</vt:i4>
      </vt:variant>
      <vt:variant>
        <vt:i4>3</vt:i4>
      </vt:variant>
      <vt:variant>
        <vt:i4>0</vt:i4>
      </vt:variant>
      <vt:variant>
        <vt:i4>5</vt:i4>
      </vt:variant>
      <vt:variant>
        <vt:lpwstr>CIHT Responds to Proposed reforms to the National Planning Policy Framework | CIHT</vt:lpwstr>
      </vt:variant>
      <vt:variant>
        <vt:lpwstr/>
      </vt:variant>
      <vt:variant>
        <vt:i4>4063275</vt:i4>
      </vt:variant>
      <vt:variant>
        <vt:i4>0</vt:i4>
      </vt:variant>
      <vt:variant>
        <vt:i4>0</vt:i4>
      </vt:variant>
      <vt:variant>
        <vt:i4>5</vt:i4>
      </vt:variant>
      <vt:variant>
        <vt:lpwstr>https://assets.publishing.service.gov.uk/media/6711176c386bf0964853d747/industrial-strategy-green-paper.pdf</vt:lpwstr>
      </vt:variant>
      <vt:variant>
        <vt:lpwstr/>
      </vt:variant>
      <vt:variant>
        <vt:i4>3473510</vt:i4>
      </vt:variant>
      <vt:variant>
        <vt:i4>54</vt:i4>
      </vt:variant>
      <vt:variant>
        <vt:i4>0</vt:i4>
      </vt:variant>
      <vt:variant>
        <vt:i4>5</vt:i4>
      </vt:variant>
      <vt:variant>
        <vt:lpwstr>https://nepc.raeng.org.uk/</vt:lpwstr>
      </vt:variant>
      <vt:variant>
        <vt:lpwstr/>
      </vt:variant>
      <vt:variant>
        <vt:i4>4784216</vt:i4>
      </vt:variant>
      <vt:variant>
        <vt:i4>51</vt:i4>
      </vt:variant>
      <vt:variant>
        <vt:i4>0</vt:i4>
      </vt:variant>
      <vt:variant>
        <vt:i4>5</vt:i4>
      </vt:variant>
      <vt:variant>
        <vt:lpwstr>https://www.ciht.org.uk/knowledge-resource-centre/resources/building-carbon-reduction-into-procurement-processes/</vt:lpwstr>
      </vt:variant>
      <vt:variant>
        <vt:lpwstr/>
      </vt:variant>
      <vt:variant>
        <vt:i4>7078007</vt:i4>
      </vt:variant>
      <vt:variant>
        <vt:i4>48</vt:i4>
      </vt:variant>
      <vt:variant>
        <vt:i4>0</vt:i4>
      </vt:variant>
      <vt:variant>
        <vt:i4>5</vt:i4>
      </vt:variant>
      <vt:variant>
        <vt:lpwstr>https://www.ciht.org.uk/media/32keo2df/ciht-response-to-nppf-september-2024.pdf</vt:lpwstr>
      </vt:variant>
      <vt:variant>
        <vt:lpwstr/>
      </vt:variant>
      <vt:variant>
        <vt:i4>4194368</vt:i4>
      </vt:variant>
      <vt:variant>
        <vt:i4>45</vt:i4>
      </vt:variant>
      <vt:variant>
        <vt:i4>0</vt:i4>
      </vt:variant>
      <vt:variant>
        <vt:i4>5</vt:i4>
      </vt:variant>
      <vt:variant>
        <vt:lpwstr>https://www.ciht.org.uk/knowledge-resource-centre/resources/policy-technical/a-transport-network-fit-for-all-our-futures/</vt:lpwstr>
      </vt:variant>
      <vt:variant>
        <vt:lpwstr/>
      </vt:variant>
      <vt:variant>
        <vt:i4>1441803</vt:i4>
      </vt:variant>
      <vt:variant>
        <vt:i4>42</vt:i4>
      </vt:variant>
      <vt:variant>
        <vt:i4>0</vt:i4>
      </vt:variant>
      <vt:variant>
        <vt:i4>5</vt:i4>
      </vt:variant>
      <vt:variant>
        <vt:lpwstr>https://www.ciht.org.uk/knowledge-resource-centre/resources/the-role-of-data-and-artificial-intelligence-in-achieving-transport-decarbonisation/</vt:lpwstr>
      </vt:variant>
      <vt:variant>
        <vt:lpwstr/>
      </vt:variant>
      <vt:variant>
        <vt:i4>4194368</vt:i4>
      </vt:variant>
      <vt:variant>
        <vt:i4>39</vt:i4>
      </vt:variant>
      <vt:variant>
        <vt:i4>0</vt:i4>
      </vt:variant>
      <vt:variant>
        <vt:i4>5</vt:i4>
      </vt:variant>
      <vt:variant>
        <vt:lpwstr>https://www.ciht.org.uk/knowledge-resource-centre/resources/policy-technical/a-transport-network-fit-for-all-our-futures/</vt:lpwstr>
      </vt:variant>
      <vt:variant>
        <vt:lpwstr/>
      </vt:variant>
      <vt:variant>
        <vt:i4>2818086</vt:i4>
      </vt:variant>
      <vt:variant>
        <vt:i4>36</vt:i4>
      </vt:variant>
      <vt:variant>
        <vt:i4>0</vt:i4>
      </vt:variant>
      <vt:variant>
        <vt:i4>5</vt:i4>
      </vt:variant>
      <vt:variant>
        <vt:lpwstr>https://www.engineeringuk.com/research-policy/industry-workforce/engineering-skills-needs-now-and-into-the-future/</vt:lpwstr>
      </vt:variant>
      <vt:variant>
        <vt:lpwstr/>
      </vt:variant>
      <vt:variant>
        <vt:i4>7667807</vt:i4>
      </vt:variant>
      <vt:variant>
        <vt:i4>33</vt:i4>
      </vt:variant>
      <vt:variant>
        <vt:i4>0</vt:i4>
      </vt:variant>
      <vt:variant>
        <vt:i4>5</vt:i4>
      </vt:variant>
      <vt:variant>
        <vt:lpwstr>https://assets.publishing.service.gov.uk/media/672a2743094e4e60c466d160/Employer_Skills_Survey_2022_research_report__Nov_2024_.pdf</vt:lpwstr>
      </vt:variant>
      <vt:variant>
        <vt:lpwstr/>
      </vt:variant>
      <vt:variant>
        <vt:i4>4784216</vt:i4>
      </vt:variant>
      <vt:variant>
        <vt:i4>30</vt:i4>
      </vt:variant>
      <vt:variant>
        <vt:i4>0</vt:i4>
      </vt:variant>
      <vt:variant>
        <vt:i4>5</vt:i4>
      </vt:variant>
      <vt:variant>
        <vt:lpwstr>https://www.ciht.org.uk/knowledge-resource-centre/resources/building-carbon-reduction-into-procurement-processes/</vt:lpwstr>
      </vt:variant>
      <vt:variant>
        <vt:lpwstr/>
      </vt:variant>
      <vt:variant>
        <vt:i4>7078007</vt:i4>
      </vt:variant>
      <vt:variant>
        <vt:i4>27</vt:i4>
      </vt:variant>
      <vt:variant>
        <vt:i4>0</vt:i4>
      </vt:variant>
      <vt:variant>
        <vt:i4>5</vt:i4>
      </vt:variant>
      <vt:variant>
        <vt:lpwstr>https://www.ciht.org.uk/media/32keo2df/ciht-response-to-nppf-september-2024.pdf</vt:lpwstr>
      </vt:variant>
      <vt:variant>
        <vt:lpwstr/>
      </vt:variant>
      <vt:variant>
        <vt:i4>5439505</vt:i4>
      </vt:variant>
      <vt:variant>
        <vt:i4>24</vt:i4>
      </vt:variant>
      <vt:variant>
        <vt:i4>0</vt:i4>
      </vt:variant>
      <vt:variant>
        <vt:i4>5</vt:i4>
      </vt:variant>
      <vt:variant>
        <vt:lpwstr>https://www.ciht.org.uk/news/ciht-analysis-of-autumn-budget-2024/</vt:lpwstr>
      </vt:variant>
      <vt:variant>
        <vt:lpwstr/>
      </vt:variant>
      <vt:variant>
        <vt:i4>1441803</vt:i4>
      </vt:variant>
      <vt:variant>
        <vt:i4>21</vt:i4>
      </vt:variant>
      <vt:variant>
        <vt:i4>0</vt:i4>
      </vt:variant>
      <vt:variant>
        <vt:i4>5</vt:i4>
      </vt:variant>
      <vt:variant>
        <vt:lpwstr>https://www.ciht.org.uk/knowledge-resource-centre/resources/the-role-of-data-and-artificial-intelligence-in-achieving-transport-decarbonisation/</vt:lpwstr>
      </vt:variant>
      <vt:variant>
        <vt:lpwstr/>
      </vt:variant>
      <vt:variant>
        <vt:i4>4784216</vt:i4>
      </vt:variant>
      <vt:variant>
        <vt:i4>18</vt:i4>
      </vt:variant>
      <vt:variant>
        <vt:i4>0</vt:i4>
      </vt:variant>
      <vt:variant>
        <vt:i4>5</vt:i4>
      </vt:variant>
      <vt:variant>
        <vt:lpwstr>https://www.ciht.org.uk/knowledge-resource-centre/resources/building-carbon-reduction-into-procurement-processes/</vt:lpwstr>
      </vt:variant>
      <vt:variant>
        <vt:lpwstr/>
      </vt:variant>
      <vt:variant>
        <vt:i4>6881337</vt:i4>
      </vt:variant>
      <vt:variant>
        <vt:i4>15</vt:i4>
      </vt:variant>
      <vt:variant>
        <vt:i4>0</vt:i4>
      </vt:variant>
      <vt:variant>
        <vt:i4>5</vt:i4>
      </vt:variant>
      <vt:variant>
        <vt:lpwstr>https://www.ciht.org.uk/resilience</vt:lpwstr>
      </vt:variant>
      <vt:variant>
        <vt:lpwstr/>
      </vt:variant>
      <vt:variant>
        <vt:i4>4194368</vt:i4>
      </vt:variant>
      <vt:variant>
        <vt:i4>12</vt:i4>
      </vt:variant>
      <vt:variant>
        <vt:i4>0</vt:i4>
      </vt:variant>
      <vt:variant>
        <vt:i4>5</vt:i4>
      </vt:variant>
      <vt:variant>
        <vt:lpwstr>https://www.ciht.org.uk/knowledge-resource-centre/resources/policy-technical/a-transport-network-fit-for-all-our-futures/</vt:lpwstr>
      </vt:variant>
      <vt:variant>
        <vt:lpwstr/>
      </vt:variant>
      <vt:variant>
        <vt:i4>1310797</vt:i4>
      </vt:variant>
      <vt:variant>
        <vt:i4>9</vt:i4>
      </vt:variant>
      <vt:variant>
        <vt:i4>0</vt:i4>
      </vt:variant>
      <vt:variant>
        <vt:i4>5</vt:i4>
      </vt:variant>
      <vt:variant>
        <vt:lpwstr>https://www.weforum.org/publications/global-risks-report-2024/digest/</vt:lpwstr>
      </vt:variant>
      <vt:variant>
        <vt:lpwstr/>
      </vt:variant>
      <vt:variant>
        <vt:i4>4456466</vt:i4>
      </vt:variant>
      <vt:variant>
        <vt:i4>6</vt:i4>
      </vt:variant>
      <vt:variant>
        <vt:i4>0</vt:i4>
      </vt:variant>
      <vt:variant>
        <vt:i4>5</vt:i4>
      </vt:variant>
      <vt:variant>
        <vt:lpwstr>https://www.gov.uk/government/statistics/transport-and-environment-statistics-2023/transport-and-environment-statistics-2023</vt:lpwstr>
      </vt:variant>
      <vt:variant>
        <vt:lpwstr/>
      </vt:variant>
      <vt:variant>
        <vt:i4>4194368</vt:i4>
      </vt:variant>
      <vt:variant>
        <vt:i4>3</vt:i4>
      </vt:variant>
      <vt:variant>
        <vt:i4>0</vt:i4>
      </vt:variant>
      <vt:variant>
        <vt:i4>5</vt:i4>
      </vt:variant>
      <vt:variant>
        <vt:lpwstr>https://www.ciht.org.uk/knowledge-resource-centre/resources/policy-technical/a-transport-network-fit-for-all-our-futures/</vt:lpwstr>
      </vt:variant>
      <vt:variant>
        <vt:lpwstr/>
      </vt:variant>
      <vt:variant>
        <vt:i4>7078007</vt:i4>
      </vt:variant>
      <vt:variant>
        <vt:i4>0</vt:i4>
      </vt:variant>
      <vt:variant>
        <vt:i4>0</vt:i4>
      </vt:variant>
      <vt:variant>
        <vt:i4>5</vt:i4>
      </vt:variant>
      <vt:variant>
        <vt:lpwstr>https://www.ciht.org.uk/media/32keo2df/ciht-response-to-nppf-september-2024.pdf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HARE (DBT)</dc:creator>
  <cp:keywords/>
  <dc:description/>
  <cp:lastModifiedBy>Sara Zuin | CIHT</cp:lastModifiedBy>
  <cp:revision>507</cp:revision>
  <dcterms:created xsi:type="dcterms:W3CDTF">2024-10-18T20:45:00Z</dcterms:created>
  <dcterms:modified xsi:type="dcterms:W3CDTF">2024-11-20T16:43:00Z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0x010100E405B630EE32594BBD68240E77DCABF1</vt:lpwstr>
  </property>
  <property fmtid="{D5CDD505-2E9C-101B-9397-08002B2CF9AE}" pid="3" name="MSIP_Label_c1c05e37-788c-4c59-b50e-5c98323c0a70_Enabled">
    <vt:lpwstr>true</vt:lpwstr>
  </property>
  <property fmtid="{D5CDD505-2E9C-101B-9397-08002B2CF9AE}" pid="4" name="MSIP_Label_c1c05e37-788c-4c59-b50e-5c98323c0a70_SetDate">
    <vt:lpwstr>2024-10-15T14:11:13Z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51f0e9b9-924c-486b-a45e-899929b2a7b9</vt:lpwstr>
  </property>
  <property fmtid="{D5CDD505-2E9C-101B-9397-08002B2CF9AE}" pid="9" name="MSIP_Label_c1c05e37-788c-4c59-b50e-5c98323c0a70_ContentBits">
    <vt:lpwstr>0</vt:lpwstr>
  </property>
  <property fmtid="{D5CDD505-2E9C-101B-9397-08002B2CF9AE}" pid="10" name="Business Unit">
    <vt:lpwstr>1;#Business Group|26fdb3af-2967-4203-9485-8190f803df09</vt:lpwstr>
  </property>
  <property fmtid="{D5CDD505-2E9C-101B-9397-08002B2CF9AE}" pid="11" name="_dlc_DocIdItemGuid">
    <vt:lpwstr>4d11f9bb-a67a-4c9d-a554-8ef612bf5366</vt:lpwstr>
  </property>
  <property fmtid="{D5CDD505-2E9C-101B-9397-08002B2CF9AE}" pid="12" name="MediaServiceImageTags">
    <vt:lpwstr/>
  </property>
  <property fmtid="{D5CDD505-2E9C-101B-9397-08002B2CF9AE}" pid="13" name="Business_x0020_Unit">
    <vt:lpwstr>1;#Business Group|26fdb3af-2967-4203-9485-8190f803df09</vt:lpwstr>
  </property>
</Properties>
</file>